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C0C5" w14:textId="77777777" w:rsidR="005F7F3C" w:rsidRPr="00D41AF7" w:rsidRDefault="005F7F3C" w:rsidP="005F7F3C">
      <w:pPr>
        <w:jc w:val="center"/>
        <w:rPr>
          <w:rFonts w:ascii="Times New Roman" w:hAnsi="Times New Roman" w:cs="Times New Roman"/>
          <w:b/>
          <w:sz w:val="2"/>
          <w:lang w:val="en-IE"/>
        </w:rPr>
      </w:pPr>
    </w:p>
    <w:p w14:paraId="7ED3D3FF" w14:textId="77777777" w:rsidR="00D41AF7" w:rsidRPr="00D41AF7" w:rsidRDefault="00D41AF7" w:rsidP="00D41AF7">
      <w:pPr>
        <w:pStyle w:val="BodyText"/>
        <w:spacing w:before="0"/>
        <w:jc w:val="both"/>
        <w:rPr>
          <w:rFonts w:ascii="Times New Roman" w:hAnsi="Times New Roman" w:cs="Times New Roman"/>
          <w:bCs w:val="0"/>
          <w:sz w:val="28"/>
          <w:szCs w:val="28"/>
          <w:lang w:val="en-IE"/>
        </w:rPr>
      </w:pPr>
      <w:r w:rsidRPr="00D41AF7">
        <w:rPr>
          <w:rFonts w:ascii="Times New Roman" w:hAnsi="Times New Roman" w:cs="Times New Roman"/>
          <w:bCs w:val="0"/>
          <w:sz w:val="28"/>
          <w:szCs w:val="28"/>
          <w:lang w:val="en-IE"/>
        </w:rPr>
        <w:t>THE LIST OF MEETINGS AND THEMATIC EVENTS DURING BOSNIAN AND HERZEGOVINIAN EUSDR PRESIDENCY 2025</w:t>
      </w:r>
    </w:p>
    <w:p w14:paraId="1F78EBA1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tbl>
      <w:tblPr>
        <w:tblW w:w="907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510"/>
        <w:gridCol w:w="2007"/>
        <w:gridCol w:w="2977"/>
      </w:tblGrid>
      <w:tr w:rsidR="00D41AF7" w:rsidRPr="00D41AF7" w14:paraId="326E2734" w14:textId="77777777" w:rsidTr="00D41AF7">
        <w:trPr>
          <w:trHeight w:val="270"/>
        </w:trPr>
        <w:tc>
          <w:tcPr>
            <w:tcW w:w="582" w:type="dxa"/>
          </w:tcPr>
          <w:p w14:paraId="7CF43B0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408A71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1A2E98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29 January 2025</w:t>
            </w:r>
          </w:p>
        </w:tc>
        <w:tc>
          <w:tcPr>
            <w:tcW w:w="2977" w:type="dxa"/>
          </w:tcPr>
          <w:p w14:paraId="088A085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D41AF7" w:rsidRPr="00D41AF7" w14:paraId="467E33CF" w14:textId="77777777" w:rsidTr="00D41AF7">
        <w:trPr>
          <w:trHeight w:val="270"/>
        </w:trPr>
        <w:tc>
          <w:tcPr>
            <w:tcW w:w="582" w:type="dxa"/>
          </w:tcPr>
          <w:p w14:paraId="46E2C191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428C3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PAC Meeting</w:t>
            </w:r>
          </w:p>
          <w:p w14:paraId="2ACF885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6AF2BE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26-27 February 2025</w:t>
            </w:r>
          </w:p>
        </w:tc>
        <w:tc>
          <w:tcPr>
            <w:tcW w:w="2977" w:type="dxa"/>
          </w:tcPr>
          <w:p w14:paraId="393522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15101E4" w14:textId="77777777" w:rsidTr="00D41AF7">
        <w:trPr>
          <w:trHeight w:val="270"/>
        </w:trPr>
        <w:tc>
          <w:tcPr>
            <w:tcW w:w="582" w:type="dxa"/>
          </w:tcPr>
          <w:p w14:paraId="4C70119E" w14:textId="2110E564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</w:p>
        </w:tc>
        <w:tc>
          <w:tcPr>
            <w:tcW w:w="3510" w:type="dxa"/>
          </w:tcPr>
          <w:p w14:paraId="0260B30B" w14:textId="13A1C10E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Joint event of Bosnian and Herzegovinian 2025 EUSDR Presidency,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BiH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, Republic of Croatia, PA 5, </w:t>
            </w:r>
            <w:r w:rsidR="00B834BA">
              <w:rPr>
                <w:rFonts w:ascii="Times New Roman" w:hAnsi="Times New Roman" w:cs="Times New Roman"/>
                <w:lang w:val="en-IE"/>
              </w:rPr>
              <w:t>PA 10</w:t>
            </w:r>
            <w:r w:rsidR="001E59E4">
              <w:rPr>
                <w:rFonts w:ascii="Times New Roman" w:hAnsi="Times New Roman" w:cs="Times New Roman"/>
                <w:lang w:val="en-IE"/>
              </w:rPr>
              <w:t xml:space="preserve">, </w:t>
            </w:r>
            <w:r w:rsidRPr="00D41AF7">
              <w:rPr>
                <w:rFonts w:ascii="Times New Roman" w:hAnsi="Times New Roman" w:cs="Times New Roman"/>
                <w:lang w:val="en-IE"/>
              </w:rPr>
              <w:t>RCC</w:t>
            </w:r>
            <w:r w:rsidR="00843AF8">
              <w:rPr>
                <w:rFonts w:ascii="Times New Roman" w:hAnsi="Times New Roman" w:cs="Times New Roman"/>
                <w:lang w:val="en-IE"/>
              </w:rPr>
              <w:t>, ICPDR</w:t>
            </w:r>
          </w:p>
          <w:p w14:paraId="01384885" w14:textId="2DA385CE" w:rsidR="00D41AF7" w:rsidRDefault="00F41E9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F41E9B">
              <w:rPr>
                <w:rFonts w:ascii="Times New Roman" w:hAnsi="Times New Roman" w:cs="Times New Roman"/>
                <w:i/>
                <w:iCs/>
                <w:lang w:val="en-IE"/>
              </w:rPr>
              <w:t>Enhancing Regional Cooperation in the Danube Basin: Stronger Together</w:t>
            </w:r>
            <w:r w:rsidR="005954A4">
              <w:rPr>
                <w:rFonts w:ascii="Times New Roman" w:hAnsi="Times New Roman" w:cs="Times New Roman"/>
                <w:i/>
                <w:iCs/>
                <w:lang w:val="en-IE"/>
              </w:rPr>
              <w:t>-</w:t>
            </w:r>
          </w:p>
          <w:p w14:paraId="52C15BE6" w14:textId="07A881D9" w:rsidR="005954A4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5954A4">
              <w:rPr>
                <w:rFonts w:ascii="Times New Roman" w:hAnsi="Times New Roman" w:cs="Times New Roman"/>
                <w:i/>
                <w:iCs/>
                <w:lang w:val="en-IE"/>
              </w:rPr>
              <w:t>Cross-PA event on water, emergency response and disaster risk management</w:t>
            </w:r>
          </w:p>
        </w:tc>
        <w:tc>
          <w:tcPr>
            <w:tcW w:w="2007" w:type="dxa"/>
          </w:tcPr>
          <w:p w14:paraId="5EEF7B85" w14:textId="5A016DA3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 April 2025</w:t>
            </w:r>
          </w:p>
        </w:tc>
        <w:tc>
          <w:tcPr>
            <w:tcW w:w="2977" w:type="dxa"/>
          </w:tcPr>
          <w:p w14:paraId="24627C8D" w14:textId="425A33C8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Mostar</w:t>
            </w:r>
          </w:p>
        </w:tc>
      </w:tr>
      <w:tr w:rsidR="00D41AF7" w:rsidRPr="00D41AF7" w14:paraId="232B867A" w14:textId="77777777" w:rsidTr="00D41AF7">
        <w:trPr>
          <w:trHeight w:val="270"/>
        </w:trPr>
        <w:tc>
          <w:tcPr>
            <w:tcW w:w="582" w:type="dxa"/>
          </w:tcPr>
          <w:p w14:paraId="4BC26B68" w14:textId="5AF92B76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7C9F5E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Meeting (+TRIO Presidency Meeting)</w:t>
            </w:r>
          </w:p>
        </w:tc>
        <w:tc>
          <w:tcPr>
            <w:tcW w:w="2007" w:type="dxa"/>
          </w:tcPr>
          <w:p w14:paraId="08E820C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9-10 April 2025</w:t>
            </w:r>
          </w:p>
        </w:tc>
        <w:tc>
          <w:tcPr>
            <w:tcW w:w="2977" w:type="dxa"/>
          </w:tcPr>
          <w:p w14:paraId="4C3EE0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702DCC" w14:paraId="38FEC93A" w14:textId="77777777" w:rsidTr="00D41AF7">
        <w:trPr>
          <w:trHeight w:val="270"/>
        </w:trPr>
        <w:tc>
          <w:tcPr>
            <w:tcW w:w="582" w:type="dxa"/>
          </w:tcPr>
          <w:p w14:paraId="3889AA3F" w14:textId="240D21A0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5</w:t>
            </w:r>
          </w:p>
        </w:tc>
        <w:tc>
          <w:tcPr>
            <w:tcW w:w="3510" w:type="dxa"/>
          </w:tcPr>
          <w:p w14:paraId="145516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National Participation Day Bosnia and Herzegovina</w:t>
            </w:r>
          </w:p>
          <w:p w14:paraId="1F45FCB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10/DCSF/LDA Mostar</w:t>
            </w:r>
          </w:p>
        </w:tc>
        <w:tc>
          <w:tcPr>
            <w:tcW w:w="2007" w:type="dxa"/>
          </w:tcPr>
          <w:p w14:paraId="5AFBCEEB" w14:textId="1E57B9B5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13 May 2025</w:t>
            </w:r>
            <w:r w:rsidR="00765E4E">
              <w:rPr>
                <w:rFonts w:ascii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093DE5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268E37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PA 10 and Danube Civil Society Forum, supported by the PCY.</w:t>
            </w:r>
          </w:p>
        </w:tc>
      </w:tr>
      <w:tr w:rsidR="00D41AF7" w:rsidRPr="00D41AF7" w14:paraId="0CB971C9" w14:textId="77777777" w:rsidTr="00D41AF7">
        <w:trPr>
          <w:trHeight w:val="270"/>
        </w:trPr>
        <w:tc>
          <w:tcPr>
            <w:tcW w:w="582" w:type="dxa"/>
          </w:tcPr>
          <w:p w14:paraId="217A7A2F" w14:textId="0B90BC6D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6</w:t>
            </w:r>
          </w:p>
        </w:tc>
        <w:tc>
          <w:tcPr>
            <w:tcW w:w="3510" w:type="dxa"/>
          </w:tcPr>
          <w:p w14:paraId="72AE14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10</w:t>
            </w:r>
          </w:p>
        </w:tc>
        <w:tc>
          <w:tcPr>
            <w:tcW w:w="2007" w:type="dxa"/>
          </w:tcPr>
          <w:p w14:paraId="1B619B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14-15 May 2025</w:t>
            </w:r>
          </w:p>
        </w:tc>
        <w:tc>
          <w:tcPr>
            <w:tcW w:w="2977" w:type="dxa"/>
          </w:tcPr>
          <w:p w14:paraId="0A98386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8A0A9D8" w14:textId="77777777" w:rsidTr="00D41AF7">
        <w:trPr>
          <w:trHeight w:val="270"/>
        </w:trPr>
        <w:tc>
          <w:tcPr>
            <w:tcW w:w="582" w:type="dxa"/>
          </w:tcPr>
          <w:p w14:paraId="52BF558B" w14:textId="139B89AC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7</w:t>
            </w:r>
          </w:p>
        </w:tc>
        <w:tc>
          <w:tcPr>
            <w:tcW w:w="3510" w:type="dxa"/>
          </w:tcPr>
          <w:p w14:paraId="1141A2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1b</w:t>
            </w:r>
          </w:p>
        </w:tc>
        <w:tc>
          <w:tcPr>
            <w:tcW w:w="2007" w:type="dxa"/>
          </w:tcPr>
          <w:p w14:paraId="1E10064B" w14:textId="0C71BA58" w:rsidR="00D41AF7" w:rsidRPr="00D41AF7" w:rsidRDefault="00416EFF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04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June 2025 </w:t>
            </w:r>
          </w:p>
          <w:p w14:paraId="67CE20F8" w14:textId="21C45C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69D3ACFF" w14:textId="3707E336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EB4CCB" w:rsidRPr="00702DCC" w14:paraId="42AA0D46" w14:textId="77777777" w:rsidTr="00D41AF7">
        <w:trPr>
          <w:trHeight w:val="270"/>
        </w:trPr>
        <w:tc>
          <w:tcPr>
            <w:tcW w:w="582" w:type="dxa"/>
          </w:tcPr>
          <w:p w14:paraId="46A0C34C" w14:textId="7258B83E" w:rsidR="00EB4CCB" w:rsidRPr="00D41AF7" w:rsidRDefault="00EB4CCB" w:rsidP="00EB4CCB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8</w:t>
            </w:r>
          </w:p>
        </w:tc>
        <w:tc>
          <w:tcPr>
            <w:tcW w:w="3510" w:type="dxa"/>
          </w:tcPr>
          <w:p w14:paraId="20710FCE" w14:textId="77777777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Enhancing Railway Connectivity and Interoperability in the Danube Region, PA 1b</w:t>
            </w:r>
          </w:p>
        </w:tc>
        <w:tc>
          <w:tcPr>
            <w:tcW w:w="2007" w:type="dxa"/>
          </w:tcPr>
          <w:p w14:paraId="2C781978" w14:textId="051C0006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05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June 2025</w:t>
            </w:r>
          </w:p>
        </w:tc>
        <w:tc>
          <w:tcPr>
            <w:tcW w:w="2977" w:type="dxa"/>
          </w:tcPr>
          <w:p w14:paraId="1675DCF3" w14:textId="4C23F800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352D76" w:rsidRPr="00702DCC" w14:paraId="65A99CB6" w14:textId="77777777" w:rsidTr="00D41AF7">
        <w:trPr>
          <w:trHeight w:val="270"/>
        </w:trPr>
        <w:tc>
          <w:tcPr>
            <w:tcW w:w="582" w:type="dxa"/>
          </w:tcPr>
          <w:p w14:paraId="7017E7B0" w14:textId="36EDEC07" w:rsidR="00352D76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9</w:t>
            </w:r>
          </w:p>
        </w:tc>
        <w:tc>
          <w:tcPr>
            <w:tcW w:w="3510" w:type="dxa"/>
          </w:tcPr>
          <w:p w14:paraId="1FA5086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Youth Camp</w:t>
            </w:r>
          </w:p>
          <w:p w14:paraId="6020335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4E5D5EF3" w14:textId="35AF9189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15-17 June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2025</w:t>
            </w:r>
          </w:p>
        </w:tc>
        <w:tc>
          <w:tcPr>
            <w:tcW w:w="2977" w:type="dxa"/>
          </w:tcPr>
          <w:p w14:paraId="6F1076C7" w14:textId="73F0158B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DSP in Vienna</w:t>
            </w:r>
          </w:p>
        </w:tc>
      </w:tr>
      <w:tr w:rsidR="00352D76" w:rsidRPr="00D41AF7" w14:paraId="4E284F8A" w14:textId="77777777" w:rsidTr="00D41AF7">
        <w:trPr>
          <w:trHeight w:val="270"/>
        </w:trPr>
        <w:tc>
          <w:tcPr>
            <w:tcW w:w="582" w:type="dxa"/>
          </w:tcPr>
          <w:p w14:paraId="10CC1CB6" w14:textId="644033B3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10</w:t>
            </w:r>
          </w:p>
        </w:tc>
        <w:tc>
          <w:tcPr>
            <w:tcW w:w="3510" w:type="dxa"/>
          </w:tcPr>
          <w:p w14:paraId="0176234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PAC Meeting (+TRIO Presidency Meeting)</w:t>
            </w:r>
          </w:p>
          <w:p w14:paraId="2C33EDE7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F3A769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10-11 September 2025</w:t>
            </w:r>
          </w:p>
        </w:tc>
        <w:tc>
          <w:tcPr>
            <w:tcW w:w="2977" w:type="dxa"/>
          </w:tcPr>
          <w:p w14:paraId="60E50CC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4C2F91C8" w14:textId="77777777" w:rsidTr="00D41AF7">
        <w:trPr>
          <w:trHeight w:val="270"/>
        </w:trPr>
        <w:tc>
          <w:tcPr>
            <w:tcW w:w="582" w:type="dxa"/>
          </w:tcPr>
          <w:p w14:paraId="7B8036C6" w14:textId="05EF34A9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</w:p>
        </w:tc>
        <w:tc>
          <w:tcPr>
            <w:tcW w:w="3510" w:type="dxa"/>
          </w:tcPr>
          <w:p w14:paraId="00C23B6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HLG Meeting</w:t>
            </w:r>
          </w:p>
        </w:tc>
        <w:tc>
          <w:tcPr>
            <w:tcW w:w="2007" w:type="dxa"/>
          </w:tcPr>
          <w:p w14:paraId="366C858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26 September 2025 </w:t>
            </w:r>
          </w:p>
        </w:tc>
        <w:tc>
          <w:tcPr>
            <w:tcW w:w="2977" w:type="dxa"/>
          </w:tcPr>
          <w:p w14:paraId="7C4A5F1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352D76" w:rsidRPr="00D41AF7" w14:paraId="403E1A44" w14:textId="77777777" w:rsidTr="00D41AF7">
        <w:trPr>
          <w:trHeight w:val="270"/>
        </w:trPr>
        <w:tc>
          <w:tcPr>
            <w:tcW w:w="582" w:type="dxa"/>
          </w:tcPr>
          <w:p w14:paraId="57F892FA" w14:textId="29E2AC86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762B5B2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4 MRS TRIO PCIES Meeting</w:t>
            </w:r>
          </w:p>
        </w:tc>
        <w:tc>
          <w:tcPr>
            <w:tcW w:w="2007" w:type="dxa"/>
          </w:tcPr>
          <w:p w14:paraId="7855F62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 September 2025</w:t>
            </w:r>
          </w:p>
        </w:tc>
        <w:tc>
          <w:tcPr>
            <w:tcW w:w="2977" w:type="dxa"/>
          </w:tcPr>
          <w:p w14:paraId="14D165E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352D76" w:rsidRPr="00D41AF7" w14:paraId="6547F599" w14:textId="77777777" w:rsidTr="00D41AF7">
        <w:trPr>
          <w:trHeight w:val="270"/>
        </w:trPr>
        <w:tc>
          <w:tcPr>
            <w:tcW w:w="582" w:type="dxa"/>
          </w:tcPr>
          <w:p w14:paraId="29827F04" w14:textId="66668442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13</w:t>
            </w:r>
          </w:p>
        </w:tc>
        <w:tc>
          <w:tcPr>
            <w:tcW w:w="3510" w:type="dxa"/>
          </w:tcPr>
          <w:p w14:paraId="0E4F8DE7" w14:textId="77777777" w:rsidR="00352D76" w:rsidRPr="00D41AF7" w:rsidRDefault="00352D76" w:rsidP="00352D7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Energy - regional interconnections development, optimisation of the renewable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sources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energy,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regional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market,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storing,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implementation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 the ETS system and CBAM. Partner: Ministry of Foreign Trade and</w:t>
            </w:r>
          </w:p>
          <w:p w14:paraId="1D039B6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Economic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Relations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Bosnia and Herzegovina</w:t>
            </w:r>
            <w:r w:rsidRPr="00D41AF7">
              <w:rPr>
                <w:rFonts w:ascii="Times New Roman" w:hAnsi="Times New Roman" w:cs="Times New Roman"/>
                <w:spacing w:val="-5"/>
                <w:lang w:val="en-IE"/>
              </w:rPr>
              <w:t>. Event included in Sarajevo Energy and Climate Week (SECW 2025).</w:t>
            </w:r>
          </w:p>
        </w:tc>
        <w:tc>
          <w:tcPr>
            <w:tcW w:w="2007" w:type="dxa"/>
          </w:tcPr>
          <w:p w14:paraId="2E6D990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Last week of September 2025</w:t>
            </w:r>
          </w:p>
        </w:tc>
        <w:tc>
          <w:tcPr>
            <w:tcW w:w="2977" w:type="dxa"/>
          </w:tcPr>
          <w:p w14:paraId="3D93AC5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1C86CA0E" w14:textId="77777777" w:rsidTr="00D41AF7">
        <w:trPr>
          <w:trHeight w:val="270"/>
        </w:trPr>
        <w:tc>
          <w:tcPr>
            <w:tcW w:w="582" w:type="dxa"/>
          </w:tcPr>
          <w:p w14:paraId="14A5E6EB" w14:textId="670F1255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14</w:t>
            </w:r>
          </w:p>
        </w:tc>
        <w:tc>
          <w:tcPr>
            <w:tcW w:w="3510" w:type="dxa"/>
          </w:tcPr>
          <w:p w14:paraId="6E50948B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5E689C">
              <w:rPr>
                <w:rFonts w:ascii="Times New Roman" w:hAnsi="Times New Roman" w:cs="Times New Roman"/>
                <w:lang w:val="en-IE"/>
              </w:rPr>
              <w:t>Conference: Implementation of the UN SDGs in Danube Region, partner. Ministry of Foreign Affairs of Bosnia and Herzegovina, United Nations BA Office, BA Working group for SDGs</w:t>
            </w:r>
          </w:p>
          <w:p w14:paraId="3B989445" w14:textId="121297A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77CFF2B" w14:textId="159884F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October 2025</w:t>
            </w:r>
          </w:p>
        </w:tc>
        <w:tc>
          <w:tcPr>
            <w:tcW w:w="2977" w:type="dxa"/>
          </w:tcPr>
          <w:p w14:paraId="4156083C" w14:textId="19BDC8A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Banja Luka (TBC)</w:t>
            </w:r>
          </w:p>
        </w:tc>
      </w:tr>
      <w:tr w:rsidR="00352D76" w:rsidRPr="00D41AF7" w14:paraId="3D0A52F8" w14:textId="77777777" w:rsidTr="00D41AF7">
        <w:trPr>
          <w:trHeight w:val="270"/>
        </w:trPr>
        <w:tc>
          <w:tcPr>
            <w:tcW w:w="582" w:type="dxa"/>
          </w:tcPr>
          <w:p w14:paraId="0E4974BE" w14:textId="3DBC4C21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15</w:t>
            </w:r>
          </w:p>
        </w:tc>
        <w:tc>
          <w:tcPr>
            <w:tcW w:w="3510" w:type="dxa"/>
          </w:tcPr>
          <w:p w14:paraId="7E9DA8F2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F571E9">
              <w:rPr>
                <w:rFonts w:ascii="Times New Roman" w:hAnsi="Times New Roman" w:cs="Times New Roman"/>
                <w:lang w:val="en-IE"/>
              </w:rPr>
              <w:t>Danube Rectors’ Conference</w:t>
            </w:r>
            <w:r>
              <w:rPr>
                <w:rFonts w:ascii="Times New Roman" w:hAnsi="Times New Roman" w:cs="Times New Roman"/>
                <w:lang w:val="en-IE"/>
              </w:rPr>
              <w:t xml:space="preserve"> (DRC)</w:t>
            </w:r>
          </w:p>
          <w:p w14:paraId="72C60DE2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310524C" w14:textId="01674B72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bookmarkStart w:id="0" w:name="_GoBack"/>
            <w:bookmarkEnd w:id="0"/>
          </w:p>
        </w:tc>
        <w:tc>
          <w:tcPr>
            <w:tcW w:w="2007" w:type="dxa"/>
          </w:tcPr>
          <w:p w14:paraId="14320D12" w14:textId="0A5F2B1F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12-14 November 2025</w:t>
            </w:r>
          </w:p>
        </w:tc>
        <w:tc>
          <w:tcPr>
            <w:tcW w:w="2977" w:type="dxa"/>
          </w:tcPr>
          <w:p w14:paraId="5F2C2EC0" w14:textId="7DA5295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Tuzla</w:t>
            </w:r>
          </w:p>
        </w:tc>
      </w:tr>
      <w:tr w:rsidR="00352D76" w:rsidRPr="00D41AF7" w14:paraId="2E2766E7" w14:textId="77777777" w:rsidTr="00D41AF7">
        <w:trPr>
          <w:trHeight w:val="270"/>
        </w:trPr>
        <w:tc>
          <w:tcPr>
            <w:tcW w:w="582" w:type="dxa"/>
          </w:tcPr>
          <w:p w14:paraId="7A022FE8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0F4D9A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DATES TO BE DEFINED</w:t>
            </w:r>
          </w:p>
        </w:tc>
        <w:tc>
          <w:tcPr>
            <w:tcW w:w="2007" w:type="dxa"/>
          </w:tcPr>
          <w:p w14:paraId="0C4EDDF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8A6481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231A1223" w14:textId="77777777" w:rsidTr="00D41AF7">
        <w:trPr>
          <w:trHeight w:val="270"/>
        </w:trPr>
        <w:tc>
          <w:tcPr>
            <w:tcW w:w="582" w:type="dxa"/>
          </w:tcPr>
          <w:p w14:paraId="339F2DFE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CB4253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MA/Programming authorities Network meeting (embedding)</w:t>
            </w:r>
          </w:p>
        </w:tc>
        <w:tc>
          <w:tcPr>
            <w:tcW w:w="2007" w:type="dxa"/>
          </w:tcPr>
          <w:p w14:paraId="260494C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8CD9D5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 (online)</w:t>
            </w:r>
          </w:p>
        </w:tc>
      </w:tr>
      <w:tr w:rsidR="00352D76" w:rsidRPr="00D41AF7" w14:paraId="4E69087C" w14:textId="77777777" w:rsidTr="00D41AF7">
        <w:trPr>
          <w:trHeight w:val="270"/>
        </w:trPr>
        <w:tc>
          <w:tcPr>
            <w:tcW w:w="582" w:type="dxa"/>
          </w:tcPr>
          <w:p w14:paraId="3A368209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58276B6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Joint EUSDR NC PAC and EUSAIR Governing Board Meeting</w:t>
            </w:r>
          </w:p>
        </w:tc>
        <w:tc>
          <w:tcPr>
            <w:tcW w:w="2007" w:type="dxa"/>
          </w:tcPr>
          <w:p w14:paraId="7B4F7FD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Autumn 2025</w:t>
            </w:r>
          </w:p>
        </w:tc>
        <w:tc>
          <w:tcPr>
            <w:tcW w:w="2977" w:type="dxa"/>
          </w:tcPr>
          <w:p w14:paraId="33E7606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considered, Sarajevo</w:t>
            </w:r>
          </w:p>
        </w:tc>
      </w:tr>
      <w:tr w:rsidR="00352D76" w:rsidRPr="00702DCC" w14:paraId="20BDF82E" w14:textId="77777777" w:rsidTr="00D41AF7">
        <w:trPr>
          <w:trHeight w:val="270"/>
        </w:trPr>
        <w:tc>
          <w:tcPr>
            <w:tcW w:w="582" w:type="dxa"/>
          </w:tcPr>
          <w:p w14:paraId="7F90DB22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8494" w:type="dxa"/>
            <w:gridSpan w:val="3"/>
          </w:tcPr>
          <w:p w14:paraId="7333AE9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REGIONAL COOPERATION COUNCIL (RCC) EVENTS </w:t>
            </w:r>
          </w:p>
        </w:tc>
      </w:tr>
      <w:tr w:rsidR="00352D76" w:rsidRPr="00D41AF7" w14:paraId="196D6DE9" w14:textId="77777777" w:rsidTr="00D41AF7">
        <w:trPr>
          <w:trHeight w:val="270"/>
        </w:trPr>
        <w:tc>
          <w:tcPr>
            <w:tcW w:w="582" w:type="dxa"/>
          </w:tcPr>
          <w:p w14:paraId="32E6B309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576F2E3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RCC’s meeting on enhancing cooperation between the regional organisations of the neighbouring regions of SEE (CEI Secretariat, BSEC Secretariat, Union for Mediterranean Secretariat, and Adriatic Ionian Initiative Secretariat)  </w:t>
            </w:r>
          </w:p>
        </w:tc>
        <w:tc>
          <w:tcPr>
            <w:tcW w:w="2007" w:type="dxa"/>
          </w:tcPr>
          <w:p w14:paraId="5F4C0A68" w14:textId="7C1EE06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September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2025</w:t>
            </w:r>
          </w:p>
        </w:tc>
        <w:tc>
          <w:tcPr>
            <w:tcW w:w="2977" w:type="dxa"/>
          </w:tcPr>
          <w:p w14:paraId="0338143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2E93646E" w14:textId="77777777" w:rsidTr="00D41AF7">
        <w:trPr>
          <w:trHeight w:val="270"/>
        </w:trPr>
        <w:tc>
          <w:tcPr>
            <w:tcW w:w="582" w:type="dxa"/>
          </w:tcPr>
          <w:p w14:paraId="161E3FE4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2185D9C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RCC’s meeting with international and regional development banks active in South East Europe, Black Sea, and Mediterranean regions</w:t>
            </w:r>
          </w:p>
        </w:tc>
        <w:tc>
          <w:tcPr>
            <w:tcW w:w="2007" w:type="dxa"/>
          </w:tcPr>
          <w:p w14:paraId="270194B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2B32B5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178EDC9F" w14:textId="77777777" w:rsidTr="00D41AF7">
        <w:trPr>
          <w:trHeight w:val="270"/>
        </w:trPr>
        <w:tc>
          <w:tcPr>
            <w:tcW w:w="582" w:type="dxa"/>
          </w:tcPr>
          <w:p w14:paraId="67809B0A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BC8BFA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 Regional Network of Insurance Sector (focus on disaster insurance coverage)</w:t>
            </w:r>
          </w:p>
        </w:tc>
        <w:tc>
          <w:tcPr>
            <w:tcW w:w="2007" w:type="dxa"/>
          </w:tcPr>
          <w:p w14:paraId="6F6C33AA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Second half of 2025</w:t>
            </w:r>
          </w:p>
        </w:tc>
        <w:tc>
          <w:tcPr>
            <w:tcW w:w="2977" w:type="dxa"/>
          </w:tcPr>
          <w:p w14:paraId="2506F918" w14:textId="7AF5893E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To be considered</w:t>
            </w:r>
          </w:p>
        </w:tc>
      </w:tr>
      <w:tr w:rsidR="00352D76" w:rsidRPr="00D41AF7" w14:paraId="06953B8E" w14:textId="77777777" w:rsidTr="00D41AF7">
        <w:trPr>
          <w:trHeight w:val="270"/>
        </w:trPr>
        <w:tc>
          <w:tcPr>
            <w:tcW w:w="582" w:type="dxa"/>
          </w:tcPr>
          <w:p w14:paraId="5EB27D80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00858B1E" w14:textId="4793A2F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SEE2030 Conference with academia on inclusive economic growth (RCC)</w:t>
            </w:r>
          </w:p>
        </w:tc>
        <w:tc>
          <w:tcPr>
            <w:tcW w:w="2007" w:type="dxa"/>
          </w:tcPr>
          <w:p w14:paraId="6B83543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November 2025</w:t>
            </w:r>
          </w:p>
          <w:p w14:paraId="28435C9D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1E36BBC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34CF0F93" w14:textId="3B44AC3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6FFECCAA" w14:textId="77777777" w:rsidTr="00D41AF7">
        <w:trPr>
          <w:trHeight w:val="270"/>
        </w:trPr>
        <w:tc>
          <w:tcPr>
            <w:tcW w:w="582" w:type="dxa"/>
          </w:tcPr>
          <w:p w14:paraId="261A7ACF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0E62C94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b/>
                <w:bCs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 EUSDR FORUM</w:t>
            </w:r>
          </w:p>
        </w:tc>
        <w:tc>
          <w:tcPr>
            <w:tcW w:w="2007" w:type="dxa"/>
          </w:tcPr>
          <w:p w14:paraId="794915F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3DDD34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702DCC" w14:paraId="188206BC" w14:textId="77777777" w:rsidTr="00D41AF7">
        <w:trPr>
          <w:trHeight w:val="270"/>
        </w:trPr>
        <w:tc>
          <w:tcPr>
            <w:tcW w:w="582" w:type="dxa"/>
          </w:tcPr>
          <w:p w14:paraId="1CFE845B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B284E6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12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Participation Day</w:t>
            </w:r>
          </w:p>
        </w:tc>
        <w:tc>
          <w:tcPr>
            <w:tcW w:w="2007" w:type="dxa"/>
          </w:tcPr>
          <w:p w14:paraId="0455B4B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4 November 2025 </w:t>
            </w:r>
          </w:p>
        </w:tc>
        <w:tc>
          <w:tcPr>
            <w:tcW w:w="2977" w:type="dxa"/>
          </w:tcPr>
          <w:p w14:paraId="6702B9C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6E9D02D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organised by the PA 10 and Danube Civil Society Forum, supported by the PCY. </w:t>
            </w:r>
          </w:p>
        </w:tc>
      </w:tr>
      <w:tr w:rsidR="00352D76" w:rsidRPr="00702DCC" w14:paraId="41D4B856" w14:textId="77777777" w:rsidTr="00D41AF7">
        <w:trPr>
          <w:trHeight w:val="270"/>
        </w:trPr>
        <w:tc>
          <w:tcPr>
            <w:tcW w:w="582" w:type="dxa"/>
          </w:tcPr>
          <w:p w14:paraId="15248B99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360C1BCA" w14:textId="7C6D6BA4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A02B57">
              <w:rPr>
                <w:rFonts w:ascii="Times New Roman" w:hAnsi="Times New Roman" w:cs="Times New Roman"/>
                <w:lang w:val="en-IE"/>
              </w:rPr>
              <w:t xml:space="preserve">Meeting of the Danube Transfer Centre Network, </w:t>
            </w:r>
            <w:proofErr w:type="spellStart"/>
            <w:r w:rsidRPr="00A02B57">
              <w:rPr>
                <w:rFonts w:ascii="Times New Roman" w:hAnsi="Times New Roman" w:cs="Times New Roman"/>
                <w:lang w:val="en-IE"/>
              </w:rPr>
              <w:t>Steinbeis</w:t>
            </w:r>
            <w:proofErr w:type="spellEnd"/>
            <w:r w:rsidRPr="00A02B57">
              <w:rPr>
                <w:rFonts w:ascii="Times New Roman" w:hAnsi="Times New Roman" w:cs="Times New Roman"/>
                <w:lang w:val="en-IE"/>
              </w:rPr>
              <w:t xml:space="preserve"> Europa </w:t>
            </w:r>
            <w:proofErr w:type="spellStart"/>
            <w:r w:rsidRPr="00A02B57">
              <w:rPr>
                <w:rFonts w:ascii="Times New Roman" w:hAnsi="Times New Roman" w:cs="Times New Roman"/>
                <w:lang w:val="en-IE"/>
              </w:rPr>
              <w:t>Zentrum</w:t>
            </w:r>
            <w:proofErr w:type="spellEnd"/>
            <w:r>
              <w:rPr>
                <w:rFonts w:ascii="Times New Roman" w:hAnsi="Times New Roman" w:cs="Times New Roman"/>
                <w:lang w:val="en-IE"/>
              </w:rPr>
              <w:t xml:space="preserve"> (PA 8, RAIS, SERDA)</w:t>
            </w:r>
          </w:p>
        </w:tc>
        <w:tc>
          <w:tcPr>
            <w:tcW w:w="2007" w:type="dxa"/>
          </w:tcPr>
          <w:p w14:paraId="0992D87F" w14:textId="49D6533A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 November 2025, 17:00</w:t>
            </w:r>
          </w:p>
        </w:tc>
        <w:tc>
          <w:tcPr>
            <w:tcW w:w="2977" w:type="dxa"/>
          </w:tcPr>
          <w:p w14:paraId="618837E2" w14:textId="17E77A8E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Side event of the Forum (by invitation only)</w:t>
            </w:r>
          </w:p>
        </w:tc>
      </w:tr>
      <w:tr w:rsidR="00352D76" w:rsidRPr="00702DCC" w14:paraId="489B3D52" w14:textId="77777777" w:rsidTr="00D41AF7">
        <w:trPr>
          <w:trHeight w:val="270"/>
        </w:trPr>
        <w:tc>
          <w:tcPr>
            <w:tcW w:w="582" w:type="dxa"/>
          </w:tcPr>
          <w:p w14:paraId="4F49290C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44B88787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and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Ministerial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>Meeting (MFA)</w:t>
            </w:r>
          </w:p>
        </w:tc>
        <w:tc>
          <w:tcPr>
            <w:tcW w:w="2007" w:type="dxa"/>
          </w:tcPr>
          <w:p w14:paraId="76341B8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5-6 November 2025 </w:t>
            </w:r>
          </w:p>
        </w:tc>
        <w:tc>
          <w:tcPr>
            <w:tcW w:w="2977" w:type="dxa"/>
          </w:tcPr>
          <w:p w14:paraId="48113A4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57F571A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163F4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Opening</w:t>
            </w:r>
          </w:p>
          <w:p w14:paraId="368578CE" w14:textId="7D8524E9" w:rsidR="00352D76" w:rsidRPr="00907911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907911">
              <w:rPr>
                <w:rFonts w:ascii="Times New Roman" w:hAnsi="Times New Roman" w:cs="Times New Roman"/>
                <w:i/>
                <w:iCs/>
                <w:lang w:val="en-IE"/>
              </w:rPr>
              <w:t>Opening panel (theme and participants to be decided in due course)</w:t>
            </w:r>
          </w:p>
          <w:p w14:paraId="397848BC" w14:textId="2A75C725" w:rsidR="00352D76" w:rsidRDefault="00352D76" w:rsidP="00352D76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  <w:r w:rsidRPr="00770478">
              <w:rPr>
                <w:rFonts w:ascii="Times New Roman" w:hAnsi="Times New Roman" w:cs="Times New Roman"/>
                <w:lang w:val="en-IE"/>
              </w:rPr>
              <w:t xml:space="preserve">Digitalisation – A Boost for Competitiveness, Efficiency and Sustainability. Partners: DEI, EUSDR PA8, Ministry of Communications and Transport, </w:t>
            </w:r>
            <w:proofErr w:type="spellStart"/>
            <w:r w:rsidRPr="00770478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770478">
              <w:rPr>
                <w:rFonts w:ascii="Times New Roman" w:hAnsi="Times New Roman" w:cs="Times New Roman"/>
                <w:lang w:val="en-IE"/>
              </w:rPr>
              <w:t xml:space="preserve"> of Bosnia and Herzegovina, IDDEEA</w:t>
            </w:r>
          </w:p>
          <w:p w14:paraId="45D85024" w14:textId="77777777" w:rsidR="00352D76" w:rsidRDefault="00352D76" w:rsidP="00352D76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</w:p>
          <w:p w14:paraId="568B1C3A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Panel on gender equality</w:t>
            </w:r>
          </w:p>
          <w:p w14:paraId="31C6C54C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18BC17D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panel discussion (cultural heritage, role of rural areas/villages). Partner: Ministry of Foreign Trade and Economic Relations 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 and Ministry of Civil Affairs, Bosnia and Herzegovina;</w:t>
            </w:r>
          </w:p>
          <w:p w14:paraId="598A99D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53BFD15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 panel discussion in the framework of the 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on “Avoiding Brain-Drain and Closing the Skills Gap: Green and Digital Skills for European Competitiveness”;</w:t>
            </w:r>
          </w:p>
          <w:p w14:paraId="5968E8C4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8B694C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Youth Conference or a panel (TBC);</w:t>
            </w:r>
          </w:p>
          <w:p w14:paraId="7F7552A7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52F0C6C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Event related to the SECW 2025 (#15 above);</w:t>
            </w:r>
          </w:p>
          <w:p w14:paraId="7A05BE24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5C57B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8 Workshop to present the results of a study on lighthouse projects from the Danube region in the field of Supply chains and Finance;</w:t>
            </w:r>
          </w:p>
          <w:p w14:paraId="769E3C94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F86FAF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Side events (by invitation only):</w:t>
            </w:r>
          </w:p>
          <w:p w14:paraId="0961F015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0D4419F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meetings:</w:t>
            </w:r>
          </w:p>
          <w:p w14:paraId="08A4E563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(joint meeting with EUSAIR TSG 4, TBC),</w:t>
            </w:r>
          </w:p>
          <w:p w14:paraId="3900B37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PA8</w:t>
            </w:r>
          </w:p>
          <w:p w14:paraId="6AF1FEB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</w:t>
            </w:r>
          </w:p>
          <w:p w14:paraId="60C6E4C3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4304F3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The full programme of the Forum will be developed separately. The above-mentioned is only current list of events planned to be organised during the Forum.</w:t>
            </w:r>
          </w:p>
          <w:p w14:paraId="2B21BEA3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</w:tbl>
    <w:p w14:paraId="068C3EEC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p w14:paraId="0B58E24C" w14:textId="77777777" w:rsidR="00D41AF7" w:rsidRPr="00D41AF7" w:rsidRDefault="00D41AF7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BEE2DA3" w14:textId="77777777" w:rsidR="00D41AF7" w:rsidRPr="00D41AF7" w:rsidRDefault="00D41AF7" w:rsidP="00A049C1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The list is subject to updates. Up to date list of events will be published here: </w:t>
      </w:r>
      <w:hyperlink r:id="rId11" w:history="1">
        <w:r w:rsidRPr="00D41AF7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https://danube-region.eu/the-eusdr-presidency</w:t>
        </w:r>
      </w:hyperlink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. </w:t>
      </w:r>
    </w:p>
    <w:p w14:paraId="2B59B09D" w14:textId="77777777" w:rsidR="00D41AF7" w:rsidRPr="00D41AF7" w:rsidRDefault="00D41AF7" w:rsidP="00D41AF7">
      <w:pPr>
        <w:rPr>
          <w:rFonts w:ascii="Times New Roman" w:hAnsi="Times New Roman" w:cs="Times New Roman"/>
          <w:lang w:val="en-IE"/>
        </w:rPr>
      </w:pPr>
    </w:p>
    <w:p w14:paraId="7E45D2F1" w14:textId="2B6C8FC2" w:rsidR="00167965" w:rsidRPr="00D41AF7" w:rsidRDefault="00167965" w:rsidP="00D41AF7">
      <w:pPr>
        <w:pStyle w:val="BodyText"/>
        <w:spacing w:before="31"/>
        <w:ind w:left="688"/>
        <w:rPr>
          <w:rFonts w:ascii="Times New Roman" w:hAnsi="Times New Roman" w:cs="Times New Roman"/>
          <w:lang w:val="en-IE"/>
        </w:rPr>
      </w:pPr>
    </w:p>
    <w:sectPr w:rsidR="00167965" w:rsidRPr="00D41AF7" w:rsidSect="00352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0" w:right="1269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520F64" w16cex:dateUtc="2025-03-17T12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67BE" w14:textId="77777777" w:rsidR="005660D0" w:rsidRDefault="005660D0" w:rsidP="005F7F3C">
      <w:r>
        <w:separator/>
      </w:r>
    </w:p>
  </w:endnote>
  <w:endnote w:type="continuationSeparator" w:id="0">
    <w:p w14:paraId="0F6E6E8B" w14:textId="77777777" w:rsidR="005660D0" w:rsidRDefault="005660D0" w:rsidP="005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6147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890D" w14:textId="2BF40480" w:rsid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5A17A" w14:textId="77777777" w:rsidR="00D41AF7" w:rsidRDefault="00D4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2"/>
        <w:szCs w:val="22"/>
      </w:rPr>
      <w:id w:val="1461759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34E97" w14:textId="60029F96" w:rsidR="00D41AF7" w:rsidRP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41AF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8</w: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D20776" w14:textId="77777777" w:rsidR="00D41AF7" w:rsidRPr="00D41AF7" w:rsidRDefault="00D41AF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18F4" w14:textId="77777777" w:rsidR="005660D0" w:rsidRDefault="005660D0" w:rsidP="005F7F3C">
      <w:r>
        <w:separator/>
      </w:r>
    </w:p>
  </w:footnote>
  <w:footnote w:type="continuationSeparator" w:id="0">
    <w:p w14:paraId="40360102" w14:textId="77777777" w:rsidR="005660D0" w:rsidRDefault="005660D0" w:rsidP="005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93D3" w14:textId="52F2D7A7" w:rsidR="005E1254" w:rsidRDefault="005660D0">
    <w:pPr>
      <w:pStyle w:val="Header"/>
    </w:pPr>
    <w:r>
      <w:rPr>
        <w:bdr w:val="none" w:sz="0" w:space="0" w:color="auto"/>
      </w:rPr>
      <w:pict w14:anchorId="4947F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4" o:spid="_x0000_s2051" type="#_x0000_t75" alt="" style="position:absolute;margin-left:0;margin-top:0;width:481.55pt;height:34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029" w14:textId="4F6A1C66" w:rsidR="00E26D72" w:rsidRDefault="005660D0" w:rsidP="00025677">
    <w:pPr>
      <w:pStyle w:val="Header"/>
    </w:pPr>
    <w:r>
      <w:rPr>
        <w:sz w:val="6"/>
      </w:rPr>
      <w:pict w14:anchorId="43F7C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5" o:spid="_x0000_s2050" type="#_x0000_t75" alt="" style="position:absolute;margin-left:0;margin-top:0;width:481.55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  <w:r w:rsidR="00E9329B">
      <w:rPr>
        <w:sz w:val="6"/>
      </w:rPr>
      <w:drawing>
        <wp:inline distT="0" distB="0" distL="0" distR="0" wp14:anchorId="7E7A8189" wp14:editId="70E5CD44">
          <wp:extent cx="6121400" cy="4210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22412" name="Picture 339122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823" cy="42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52D9" w14:textId="66131589" w:rsidR="005E1254" w:rsidRDefault="005660D0">
    <w:pPr>
      <w:pStyle w:val="Header"/>
    </w:pPr>
    <w:r>
      <w:rPr>
        <w:bdr w:val="none" w:sz="0" w:space="0" w:color="auto"/>
      </w:rPr>
      <w:pict w14:anchorId="052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3" o:spid="_x0000_s2049" type="#_x0000_t75" alt="" style="position:absolute;margin-left:0;margin-top:0;width:481.55pt;height:34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91EE868"/>
    <w:lvl w:ilvl="0" w:tplc="11564F9A">
      <w:start w:val="1"/>
      <w:numFmt w:val="bullet"/>
      <w:lvlText w:val="-"/>
      <w:lvlJc w:val="left"/>
      <w:pPr>
        <w:ind w:left="101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EB32A1E8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820C310"/>
    <w:lvl w:ilvl="0" w:tplc="11564F9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CA2C7432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7C983434"/>
    <w:lvl w:ilvl="0" w:tplc="11564F9A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80C5D67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2B523638"/>
    <w:multiLevelType w:val="hybridMultilevel"/>
    <w:tmpl w:val="747EA784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2C6F6917"/>
    <w:multiLevelType w:val="hybridMultilevel"/>
    <w:tmpl w:val="DB12DAF6"/>
    <w:lvl w:ilvl="0" w:tplc="0C07000F">
      <w:start w:val="1"/>
      <w:numFmt w:val="decimal"/>
      <w:lvlText w:val="%1."/>
      <w:lvlJc w:val="left"/>
      <w:pPr>
        <w:ind w:left="898" w:hanging="360"/>
      </w:pPr>
    </w:lvl>
    <w:lvl w:ilvl="1" w:tplc="0C070019" w:tentative="1">
      <w:start w:val="1"/>
      <w:numFmt w:val="lowerLetter"/>
      <w:lvlText w:val="%2."/>
      <w:lvlJc w:val="left"/>
      <w:pPr>
        <w:ind w:left="1618" w:hanging="360"/>
      </w:pPr>
    </w:lvl>
    <w:lvl w:ilvl="2" w:tplc="0C07001B" w:tentative="1">
      <w:start w:val="1"/>
      <w:numFmt w:val="lowerRoman"/>
      <w:lvlText w:val="%3."/>
      <w:lvlJc w:val="right"/>
      <w:pPr>
        <w:ind w:left="2338" w:hanging="180"/>
      </w:pPr>
    </w:lvl>
    <w:lvl w:ilvl="3" w:tplc="0C07000F" w:tentative="1">
      <w:start w:val="1"/>
      <w:numFmt w:val="decimal"/>
      <w:lvlText w:val="%4."/>
      <w:lvlJc w:val="left"/>
      <w:pPr>
        <w:ind w:left="3058" w:hanging="360"/>
      </w:pPr>
    </w:lvl>
    <w:lvl w:ilvl="4" w:tplc="0C070019" w:tentative="1">
      <w:start w:val="1"/>
      <w:numFmt w:val="lowerLetter"/>
      <w:lvlText w:val="%5."/>
      <w:lvlJc w:val="left"/>
      <w:pPr>
        <w:ind w:left="3778" w:hanging="360"/>
      </w:pPr>
    </w:lvl>
    <w:lvl w:ilvl="5" w:tplc="0C07001B" w:tentative="1">
      <w:start w:val="1"/>
      <w:numFmt w:val="lowerRoman"/>
      <w:lvlText w:val="%6."/>
      <w:lvlJc w:val="right"/>
      <w:pPr>
        <w:ind w:left="4498" w:hanging="180"/>
      </w:pPr>
    </w:lvl>
    <w:lvl w:ilvl="6" w:tplc="0C07000F" w:tentative="1">
      <w:start w:val="1"/>
      <w:numFmt w:val="decimal"/>
      <w:lvlText w:val="%7."/>
      <w:lvlJc w:val="left"/>
      <w:pPr>
        <w:ind w:left="5218" w:hanging="360"/>
      </w:pPr>
    </w:lvl>
    <w:lvl w:ilvl="7" w:tplc="0C070019" w:tentative="1">
      <w:start w:val="1"/>
      <w:numFmt w:val="lowerLetter"/>
      <w:lvlText w:val="%8."/>
      <w:lvlJc w:val="left"/>
      <w:pPr>
        <w:ind w:left="5938" w:hanging="360"/>
      </w:pPr>
    </w:lvl>
    <w:lvl w:ilvl="8" w:tplc="0C07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31280D5A"/>
    <w:multiLevelType w:val="hybridMultilevel"/>
    <w:tmpl w:val="C6D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6DB"/>
    <w:multiLevelType w:val="hybridMultilevel"/>
    <w:tmpl w:val="AD02B330"/>
    <w:lvl w:ilvl="0" w:tplc="FC586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4" w15:restartNumberingAfterBreak="0">
    <w:nsid w:val="3FAA13C3"/>
    <w:multiLevelType w:val="hybridMultilevel"/>
    <w:tmpl w:val="5D42239E"/>
    <w:lvl w:ilvl="0" w:tplc="87F40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24"/>
    <w:multiLevelType w:val="hybridMultilevel"/>
    <w:tmpl w:val="E7424E76"/>
    <w:lvl w:ilvl="0" w:tplc="8AAC8204">
      <w:start w:val="1"/>
      <w:numFmt w:val="lowerLetter"/>
      <w:lvlText w:val="%1."/>
      <w:lvlJc w:val="left"/>
      <w:pPr>
        <w:ind w:left="892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37359DC"/>
    <w:multiLevelType w:val="hybridMultilevel"/>
    <w:tmpl w:val="3CBC64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76E199A"/>
    <w:multiLevelType w:val="hybridMultilevel"/>
    <w:tmpl w:val="30823556"/>
    <w:lvl w:ilvl="0" w:tplc="4ED0DF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B04A6F"/>
    <w:multiLevelType w:val="hybridMultilevel"/>
    <w:tmpl w:val="8BAE3C20"/>
    <w:lvl w:ilvl="0" w:tplc="D79AE05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5ECF66D6"/>
    <w:multiLevelType w:val="hybridMultilevel"/>
    <w:tmpl w:val="DD5CC722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5FFB5F67"/>
    <w:multiLevelType w:val="hybridMultilevel"/>
    <w:tmpl w:val="9B84B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27AEF"/>
    <w:multiLevelType w:val="hybridMultilevel"/>
    <w:tmpl w:val="EDA455F0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717C7DDA"/>
    <w:multiLevelType w:val="hybridMultilevel"/>
    <w:tmpl w:val="70DC1606"/>
    <w:lvl w:ilvl="0" w:tplc="36E07B5A">
      <w:start w:val="1"/>
      <w:numFmt w:val="decimal"/>
      <w:lvlText w:val="%1."/>
      <w:lvlJc w:val="left"/>
      <w:pPr>
        <w:ind w:left="53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615522F"/>
    <w:multiLevelType w:val="hybridMultilevel"/>
    <w:tmpl w:val="55E827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7C5349D1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7D132348"/>
    <w:multiLevelType w:val="hybridMultilevel"/>
    <w:tmpl w:val="9852056E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E136B98"/>
    <w:multiLevelType w:val="hybridMultilevel"/>
    <w:tmpl w:val="002CDE70"/>
    <w:lvl w:ilvl="0" w:tplc="4ED0DF3C">
      <w:start w:val="1"/>
      <w:numFmt w:val="bullet"/>
      <w:lvlText w:val="-"/>
      <w:lvlJc w:val="left"/>
      <w:pPr>
        <w:ind w:left="75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17"/>
  </w:num>
  <w:num w:numId="12">
    <w:abstractNumId w:val="26"/>
  </w:num>
  <w:num w:numId="13">
    <w:abstractNumId w:val="13"/>
  </w:num>
  <w:num w:numId="14">
    <w:abstractNumId w:val="9"/>
  </w:num>
  <w:num w:numId="15">
    <w:abstractNumId w:val="22"/>
  </w:num>
  <w:num w:numId="16">
    <w:abstractNumId w:val="18"/>
  </w:num>
  <w:num w:numId="17">
    <w:abstractNumId w:val="8"/>
  </w:num>
  <w:num w:numId="18">
    <w:abstractNumId w:val="24"/>
  </w:num>
  <w:num w:numId="19">
    <w:abstractNumId w:val="10"/>
  </w:num>
  <w:num w:numId="20">
    <w:abstractNumId w:val="19"/>
  </w:num>
  <w:num w:numId="21">
    <w:abstractNumId w:val="25"/>
  </w:num>
  <w:num w:numId="22">
    <w:abstractNumId w:val="16"/>
  </w:num>
  <w:num w:numId="23">
    <w:abstractNumId w:val="15"/>
  </w:num>
  <w:num w:numId="24">
    <w:abstractNumId w:val="23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C"/>
    <w:rsid w:val="00001D0C"/>
    <w:rsid w:val="00021799"/>
    <w:rsid w:val="00023956"/>
    <w:rsid w:val="00025677"/>
    <w:rsid w:val="00034411"/>
    <w:rsid w:val="00035CBF"/>
    <w:rsid w:val="00041B8F"/>
    <w:rsid w:val="00041D52"/>
    <w:rsid w:val="00052241"/>
    <w:rsid w:val="00052C59"/>
    <w:rsid w:val="00076ACF"/>
    <w:rsid w:val="00081108"/>
    <w:rsid w:val="000877FC"/>
    <w:rsid w:val="00090408"/>
    <w:rsid w:val="0009589A"/>
    <w:rsid w:val="000A2747"/>
    <w:rsid w:val="000A40CB"/>
    <w:rsid w:val="000B2F0F"/>
    <w:rsid w:val="000B3822"/>
    <w:rsid w:val="000B4D91"/>
    <w:rsid w:val="000B7271"/>
    <w:rsid w:val="000B77A8"/>
    <w:rsid w:val="000C50AF"/>
    <w:rsid w:val="000D350E"/>
    <w:rsid w:val="000D35AA"/>
    <w:rsid w:val="000D5E08"/>
    <w:rsid w:val="000D6F6F"/>
    <w:rsid w:val="000D7255"/>
    <w:rsid w:val="000D73F6"/>
    <w:rsid w:val="000E0886"/>
    <w:rsid w:val="000E72E4"/>
    <w:rsid w:val="000F08D9"/>
    <w:rsid w:val="000F176C"/>
    <w:rsid w:val="00101BBD"/>
    <w:rsid w:val="0011219D"/>
    <w:rsid w:val="001147B6"/>
    <w:rsid w:val="001158F9"/>
    <w:rsid w:val="00124442"/>
    <w:rsid w:val="00131C07"/>
    <w:rsid w:val="00133D28"/>
    <w:rsid w:val="001413F5"/>
    <w:rsid w:val="001430DC"/>
    <w:rsid w:val="001434D6"/>
    <w:rsid w:val="001505B4"/>
    <w:rsid w:val="00152BCE"/>
    <w:rsid w:val="00155083"/>
    <w:rsid w:val="001552E9"/>
    <w:rsid w:val="00157321"/>
    <w:rsid w:val="00157A54"/>
    <w:rsid w:val="00167965"/>
    <w:rsid w:val="0017468D"/>
    <w:rsid w:val="001805B6"/>
    <w:rsid w:val="001806DA"/>
    <w:rsid w:val="00183F72"/>
    <w:rsid w:val="00185AE2"/>
    <w:rsid w:val="0019135F"/>
    <w:rsid w:val="001976ED"/>
    <w:rsid w:val="001A1603"/>
    <w:rsid w:val="001A325E"/>
    <w:rsid w:val="001A638B"/>
    <w:rsid w:val="001B4E3E"/>
    <w:rsid w:val="001B57C6"/>
    <w:rsid w:val="001B7AE1"/>
    <w:rsid w:val="001C3138"/>
    <w:rsid w:val="001D171A"/>
    <w:rsid w:val="001D3271"/>
    <w:rsid w:val="001D3B3C"/>
    <w:rsid w:val="001D65E6"/>
    <w:rsid w:val="001D690B"/>
    <w:rsid w:val="001E3879"/>
    <w:rsid w:val="001E59E4"/>
    <w:rsid w:val="001E713C"/>
    <w:rsid w:val="001F1ED1"/>
    <w:rsid w:val="001F351F"/>
    <w:rsid w:val="00204F69"/>
    <w:rsid w:val="00216061"/>
    <w:rsid w:val="0022153E"/>
    <w:rsid w:val="00224D25"/>
    <w:rsid w:val="002363D8"/>
    <w:rsid w:val="00247979"/>
    <w:rsid w:val="0025352B"/>
    <w:rsid w:val="002602C3"/>
    <w:rsid w:val="002704F5"/>
    <w:rsid w:val="002707E3"/>
    <w:rsid w:val="00270F54"/>
    <w:rsid w:val="002879E6"/>
    <w:rsid w:val="00292DE6"/>
    <w:rsid w:val="0029406F"/>
    <w:rsid w:val="002949CC"/>
    <w:rsid w:val="002C3663"/>
    <w:rsid w:val="002C7F2E"/>
    <w:rsid w:val="002D27DF"/>
    <w:rsid w:val="002D303E"/>
    <w:rsid w:val="002D53F7"/>
    <w:rsid w:val="002D5B22"/>
    <w:rsid w:val="002E22CF"/>
    <w:rsid w:val="002E3C28"/>
    <w:rsid w:val="002E6F06"/>
    <w:rsid w:val="002F3963"/>
    <w:rsid w:val="003044C0"/>
    <w:rsid w:val="00311602"/>
    <w:rsid w:val="00321341"/>
    <w:rsid w:val="0032204D"/>
    <w:rsid w:val="00327018"/>
    <w:rsid w:val="00340960"/>
    <w:rsid w:val="00352D76"/>
    <w:rsid w:val="0036017A"/>
    <w:rsid w:val="0036736B"/>
    <w:rsid w:val="00372079"/>
    <w:rsid w:val="00372506"/>
    <w:rsid w:val="00381753"/>
    <w:rsid w:val="00386296"/>
    <w:rsid w:val="00394A36"/>
    <w:rsid w:val="0039559B"/>
    <w:rsid w:val="003A3757"/>
    <w:rsid w:val="003A4F31"/>
    <w:rsid w:val="003B1E1C"/>
    <w:rsid w:val="003C3683"/>
    <w:rsid w:val="003E059E"/>
    <w:rsid w:val="003E2B10"/>
    <w:rsid w:val="003F0C34"/>
    <w:rsid w:val="003F188D"/>
    <w:rsid w:val="003F50CE"/>
    <w:rsid w:val="003F7499"/>
    <w:rsid w:val="00416BA5"/>
    <w:rsid w:val="00416EFF"/>
    <w:rsid w:val="00425C8D"/>
    <w:rsid w:val="004273B8"/>
    <w:rsid w:val="00431340"/>
    <w:rsid w:val="004406AB"/>
    <w:rsid w:val="00440C47"/>
    <w:rsid w:val="004473B7"/>
    <w:rsid w:val="004663E8"/>
    <w:rsid w:val="004664BB"/>
    <w:rsid w:val="004729ED"/>
    <w:rsid w:val="00475A0B"/>
    <w:rsid w:val="00481A85"/>
    <w:rsid w:val="00484684"/>
    <w:rsid w:val="004857BA"/>
    <w:rsid w:val="004A1E53"/>
    <w:rsid w:val="004A2DE5"/>
    <w:rsid w:val="004B0EF5"/>
    <w:rsid w:val="004B3142"/>
    <w:rsid w:val="004B4C54"/>
    <w:rsid w:val="004B5291"/>
    <w:rsid w:val="004B7DB9"/>
    <w:rsid w:val="004C61E2"/>
    <w:rsid w:val="004D0411"/>
    <w:rsid w:val="004D2073"/>
    <w:rsid w:val="004D2388"/>
    <w:rsid w:val="004D2701"/>
    <w:rsid w:val="004D3368"/>
    <w:rsid w:val="004D3371"/>
    <w:rsid w:val="004D499A"/>
    <w:rsid w:val="004D6509"/>
    <w:rsid w:val="004D67CD"/>
    <w:rsid w:val="004E391C"/>
    <w:rsid w:val="004F2A8E"/>
    <w:rsid w:val="004F5F6C"/>
    <w:rsid w:val="00510B90"/>
    <w:rsid w:val="00512580"/>
    <w:rsid w:val="00512C9E"/>
    <w:rsid w:val="00524B9F"/>
    <w:rsid w:val="0052744E"/>
    <w:rsid w:val="00532F98"/>
    <w:rsid w:val="005424DB"/>
    <w:rsid w:val="00542AAF"/>
    <w:rsid w:val="00543FA8"/>
    <w:rsid w:val="00557B3E"/>
    <w:rsid w:val="00564561"/>
    <w:rsid w:val="00565840"/>
    <w:rsid w:val="005660D0"/>
    <w:rsid w:val="00566407"/>
    <w:rsid w:val="0056665F"/>
    <w:rsid w:val="0058335A"/>
    <w:rsid w:val="0058373D"/>
    <w:rsid w:val="00592DA6"/>
    <w:rsid w:val="0059315E"/>
    <w:rsid w:val="005954A4"/>
    <w:rsid w:val="005A3D8C"/>
    <w:rsid w:val="005B224D"/>
    <w:rsid w:val="005B6A79"/>
    <w:rsid w:val="005D6928"/>
    <w:rsid w:val="005D6E45"/>
    <w:rsid w:val="005E1254"/>
    <w:rsid w:val="005E689C"/>
    <w:rsid w:val="005E7B13"/>
    <w:rsid w:val="005F326F"/>
    <w:rsid w:val="005F7445"/>
    <w:rsid w:val="005F7F3C"/>
    <w:rsid w:val="006015E1"/>
    <w:rsid w:val="00602F5C"/>
    <w:rsid w:val="006039A6"/>
    <w:rsid w:val="00606107"/>
    <w:rsid w:val="00611372"/>
    <w:rsid w:val="0061761A"/>
    <w:rsid w:val="00627436"/>
    <w:rsid w:val="00632D43"/>
    <w:rsid w:val="00634BCC"/>
    <w:rsid w:val="00634CED"/>
    <w:rsid w:val="00641C0E"/>
    <w:rsid w:val="00643B65"/>
    <w:rsid w:val="00650FFF"/>
    <w:rsid w:val="0065129B"/>
    <w:rsid w:val="00657DBF"/>
    <w:rsid w:val="00660D51"/>
    <w:rsid w:val="006639CF"/>
    <w:rsid w:val="00671015"/>
    <w:rsid w:val="0067101A"/>
    <w:rsid w:val="006734AF"/>
    <w:rsid w:val="00683D2D"/>
    <w:rsid w:val="00684989"/>
    <w:rsid w:val="00691DF6"/>
    <w:rsid w:val="00692887"/>
    <w:rsid w:val="00696B7C"/>
    <w:rsid w:val="006B1217"/>
    <w:rsid w:val="006C203C"/>
    <w:rsid w:val="006C618B"/>
    <w:rsid w:val="006D4D84"/>
    <w:rsid w:val="006D6A3C"/>
    <w:rsid w:val="006E2E4B"/>
    <w:rsid w:val="006E3F96"/>
    <w:rsid w:val="006E591F"/>
    <w:rsid w:val="006F154A"/>
    <w:rsid w:val="006F1A03"/>
    <w:rsid w:val="006F4E3B"/>
    <w:rsid w:val="006F5FF7"/>
    <w:rsid w:val="007010C8"/>
    <w:rsid w:val="00702DCC"/>
    <w:rsid w:val="007044F5"/>
    <w:rsid w:val="0070676E"/>
    <w:rsid w:val="00707448"/>
    <w:rsid w:val="007135FA"/>
    <w:rsid w:val="0071715C"/>
    <w:rsid w:val="00724052"/>
    <w:rsid w:val="00725F73"/>
    <w:rsid w:val="00727E08"/>
    <w:rsid w:val="00731683"/>
    <w:rsid w:val="00731AD9"/>
    <w:rsid w:val="00731E5A"/>
    <w:rsid w:val="007332C6"/>
    <w:rsid w:val="00733D9D"/>
    <w:rsid w:val="0073496B"/>
    <w:rsid w:val="00740850"/>
    <w:rsid w:val="00741032"/>
    <w:rsid w:val="0074175B"/>
    <w:rsid w:val="00745D97"/>
    <w:rsid w:val="00746BAB"/>
    <w:rsid w:val="007510AB"/>
    <w:rsid w:val="0075222B"/>
    <w:rsid w:val="007647E3"/>
    <w:rsid w:val="00765E4E"/>
    <w:rsid w:val="00770478"/>
    <w:rsid w:val="007805AC"/>
    <w:rsid w:val="0078080B"/>
    <w:rsid w:val="00783090"/>
    <w:rsid w:val="007847E7"/>
    <w:rsid w:val="0078532B"/>
    <w:rsid w:val="007905CA"/>
    <w:rsid w:val="007921E0"/>
    <w:rsid w:val="00793EC3"/>
    <w:rsid w:val="00795688"/>
    <w:rsid w:val="007A3590"/>
    <w:rsid w:val="007A67EB"/>
    <w:rsid w:val="007B0134"/>
    <w:rsid w:val="007B241E"/>
    <w:rsid w:val="007B2B94"/>
    <w:rsid w:val="007B4C80"/>
    <w:rsid w:val="007C7EDC"/>
    <w:rsid w:val="007E3E0E"/>
    <w:rsid w:val="007E6E93"/>
    <w:rsid w:val="007F6A3F"/>
    <w:rsid w:val="0080449C"/>
    <w:rsid w:val="0081156C"/>
    <w:rsid w:val="008116C4"/>
    <w:rsid w:val="00811994"/>
    <w:rsid w:val="00814015"/>
    <w:rsid w:val="00835887"/>
    <w:rsid w:val="00843AF8"/>
    <w:rsid w:val="008544AF"/>
    <w:rsid w:val="00855673"/>
    <w:rsid w:val="008667C4"/>
    <w:rsid w:val="008706A9"/>
    <w:rsid w:val="00871FA4"/>
    <w:rsid w:val="00873FF9"/>
    <w:rsid w:val="00874FA9"/>
    <w:rsid w:val="00875D88"/>
    <w:rsid w:val="00891539"/>
    <w:rsid w:val="0089521F"/>
    <w:rsid w:val="008A3BF8"/>
    <w:rsid w:val="008B61E3"/>
    <w:rsid w:val="008B6E1F"/>
    <w:rsid w:val="008C04F3"/>
    <w:rsid w:val="008D1EFB"/>
    <w:rsid w:val="008E2B93"/>
    <w:rsid w:val="008F14C8"/>
    <w:rsid w:val="008F43CE"/>
    <w:rsid w:val="00904F48"/>
    <w:rsid w:val="00907911"/>
    <w:rsid w:val="009112DE"/>
    <w:rsid w:val="0091499C"/>
    <w:rsid w:val="00920F25"/>
    <w:rsid w:val="00923148"/>
    <w:rsid w:val="009322E3"/>
    <w:rsid w:val="00934F08"/>
    <w:rsid w:val="00936475"/>
    <w:rsid w:val="00944741"/>
    <w:rsid w:val="00944C8E"/>
    <w:rsid w:val="00951F5E"/>
    <w:rsid w:val="00954EC1"/>
    <w:rsid w:val="00955374"/>
    <w:rsid w:val="00956183"/>
    <w:rsid w:val="00957B9C"/>
    <w:rsid w:val="009600B9"/>
    <w:rsid w:val="00972BB4"/>
    <w:rsid w:val="00974FC2"/>
    <w:rsid w:val="0098082C"/>
    <w:rsid w:val="0098446B"/>
    <w:rsid w:val="009921B9"/>
    <w:rsid w:val="00993CE1"/>
    <w:rsid w:val="009A2F88"/>
    <w:rsid w:val="009B300E"/>
    <w:rsid w:val="009B3050"/>
    <w:rsid w:val="009B5D77"/>
    <w:rsid w:val="009B7F02"/>
    <w:rsid w:val="009C04B7"/>
    <w:rsid w:val="009D46A3"/>
    <w:rsid w:val="009D4D9E"/>
    <w:rsid w:val="009E1FA0"/>
    <w:rsid w:val="009E3453"/>
    <w:rsid w:val="00A02B57"/>
    <w:rsid w:val="00A049C1"/>
    <w:rsid w:val="00A04E5F"/>
    <w:rsid w:val="00A05443"/>
    <w:rsid w:val="00A26C70"/>
    <w:rsid w:val="00A277F8"/>
    <w:rsid w:val="00A34E7F"/>
    <w:rsid w:val="00A359E1"/>
    <w:rsid w:val="00A3656D"/>
    <w:rsid w:val="00A37E52"/>
    <w:rsid w:val="00A42121"/>
    <w:rsid w:val="00A45BAC"/>
    <w:rsid w:val="00A46ACF"/>
    <w:rsid w:val="00A47442"/>
    <w:rsid w:val="00A47D7E"/>
    <w:rsid w:val="00A54D26"/>
    <w:rsid w:val="00A646BB"/>
    <w:rsid w:val="00A733D7"/>
    <w:rsid w:val="00A759FE"/>
    <w:rsid w:val="00A8425D"/>
    <w:rsid w:val="00A96702"/>
    <w:rsid w:val="00A96B2C"/>
    <w:rsid w:val="00AA64E3"/>
    <w:rsid w:val="00AA7E77"/>
    <w:rsid w:val="00AB790F"/>
    <w:rsid w:val="00AC1904"/>
    <w:rsid w:val="00AC5534"/>
    <w:rsid w:val="00AD1776"/>
    <w:rsid w:val="00AE1EA8"/>
    <w:rsid w:val="00AE5E79"/>
    <w:rsid w:val="00AF00A1"/>
    <w:rsid w:val="00AF5857"/>
    <w:rsid w:val="00AF7AAE"/>
    <w:rsid w:val="00B02319"/>
    <w:rsid w:val="00B0285E"/>
    <w:rsid w:val="00B0546E"/>
    <w:rsid w:val="00B36D3A"/>
    <w:rsid w:val="00B41450"/>
    <w:rsid w:val="00B420CE"/>
    <w:rsid w:val="00B43888"/>
    <w:rsid w:val="00B5236C"/>
    <w:rsid w:val="00B53254"/>
    <w:rsid w:val="00B53273"/>
    <w:rsid w:val="00B57973"/>
    <w:rsid w:val="00B607F5"/>
    <w:rsid w:val="00B61C99"/>
    <w:rsid w:val="00B653A3"/>
    <w:rsid w:val="00B66412"/>
    <w:rsid w:val="00B70D56"/>
    <w:rsid w:val="00B73CF2"/>
    <w:rsid w:val="00B808F7"/>
    <w:rsid w:val="00B834BA"/>
    <w:rsid w:val="00B905AC"/>
    <w:rsid w:val="00B929BF"/>
    <w:rsid w:val="00B943ED"/>
    <w:rsid w:val="00B96067"/>
    <w:rsid w:val="00B96D72"/>
    <w:rsid w:val="00BA03D6"/>
    <w:rsid w:val="00BA4636"/>
    <w:rsid w:val="00BB03C0"/>
    <w:rsid w:val="00BB66FF"/>
    <w:rsid w:val="00BC1A5A"/>
    <w:rsid w:val="00BC5D0E"/>
    <w:rsid w:val="00BD239B"/>
    <w:rsid w:val="00BE28AA"/>
    <w:rsid w:val="00BF0BD8"/>
    <w:rsid w:val="00BF474F"/>
    <w:rsid w:val="00BF5DE5"/>
    <w:rsid w:val="00C011A4"/>
    <w:rsid w:val="00C01FF5"/>
    <w:rsid w:val="00C02CEA"/>
    <w:rsid w:val="00C04787"/>
    <w:rsid w:val="00C123A3"/>
    <w:rsid w:val="00C12AFF"/>
    <w:rsid w:val="00C1697E"/>
    <w:rsid w:val="00C21177"/>
    <w:rsid w:val="00C2532C"/>
    <w:rsid w:val="00C2584F"/>
    <w:rsid w:val="00C25EDF"/>
    <w:rsid w:val="00C26800"/>
    <w:rsid w:val="00C37A0A"/>
    <w:rsid w:val="00C46AFB"/>
    <w:rsid w:val="00C47514"/>
    <w:rsid w:val="00C549E9"/>
    <w:rsid w:val="00C60116"/>
    <w:rsid w:val="00C63C29"/>
    <w:rsid w:val="00C70FC5"/>
    <w:rsid w:val="00C75DA2"/>
    <w:rsid w:val="00C77F52"/>
    <w:rsid w:val="00C8264F"/>
    <w:rsid w:val="00C82917"/>
    <w:rsid w:val="00C84CDA"/>
    <w:rsid w:val="00C852ED"/>
    <w:rsid w:val="00C9747E"/>
    <w:rsid w:val="00CA3CFB"/>
    <w:rsid w:val="00CA5F93"/>
    <w:rsid w:val="00CA7652"/>
    <w:rsid w:val="00CA7B9C"/>
    <w:rsid w:val="00CB01C0"/>
    <w:rsid w:val="00CB19BB"/>
    <w:rsid w:val="00CC097C"/>
    <w:rsid w:val="00CC7E51"/>
    <w:rsid w:val="00CD176F"/>
    <w:rsid w:val="00CD76C6"/>
    <w:rsid w:val="00CE75E8"/>
    <w:rsid w:val="00CF11D0"/>
    <w:rsid w:val="00CF441C"/>
    <w:rsid w:val="00D01474"/>
    <w:rsid w:val="00D06393"/>
    <w:rsid w:val="00D0737B"/>
    <w:rsid w:val="00D169B7"/>
    <w:rsid w:val="00D20B38"/>
    <w:rsid w:val="00D37703"/>
    <w:rsid w:val="00D40233"/>
    <w:rsid w:val="00D41AF7"/>
    <w:rsid w:val="00D478CF"/>
    <w:rsid w:val="00D51427"/>
    <w:rsid w:val="00D52F28"/>
    <w:rsid w:val="00D6673F"/>
    <w:rsid w:val="00D824FA"/>
    <w:rsid w:val="00D90515"/>
    <w:rsid w:val="00D91B88"/>
    <w:rsid w:val="00DA3777"/>
    <w:rsid w:val="00DA39B7"/>
    <w:rsid w:val="00DA40A1"/>
    <w:rsid w:val="00DB1A78"/>
    <w:rsid w:val="00DB73AC"/>
    <w:rsid w:val="00DC4F8A"/>
    <w:rsid w:val="00DC6F89"/>
    <w:rsid w:val="00DC7309"/>
    <w:rsid w:val="00DE29DE"/>
    <w:rsid w:val="00DF2BCB"/>
    <w:rsid w:val="00DF3FF6"/>
    <w:rsid w:val="00E02D1A"/>
    <w:rsid w:val="00E06809"/>
    <w:rsid w:val="00E14B54"/>
    <w:rsid w:val="00E14BF1"/>
    <w:rsid w:val="00E166CA"/>
    <w:rsid w:val="00E26D72"/>
    <w:rsid w:val="00E31D70"/>
    <w:rsid w:val="00E33E4C"/>
    <w:rsid w:val="00E34B97"/>
    <w:rsid w:val="00E376FD"/>
    <w:rsid w:val="00E41E6F"/>
    <w:rsid w:val="00E437B7"/>
    <w:rsid w:val="00E44CD1"/>
    <w:rsid w:val="00E46FB5"/>
    <w:rsid w:val="00E50FC9"/>
    <w:rsid w:val="00E614F2"/>
    <w:rsid w:val="00E62F81"/>
    <w:rsid w:val="00E719FA"/>
    <w:rsid w:val="00E7230A"/>
    <w:rsid w:val="00E75DF9"/>
    <w:rsid w:val="00E75E14"/>
    <w:rsid w:val="00E75E58"/>
    <w:rsid w:val="00E81735"/>
    <w:rsid w:val="00E8772C"/>
    <w:rsid w:val="00E9329B"/>
    <w:rsid w:val="00E95B14"/>
    <w:rsid w:val="00EA67FA"/>
    <w:rsid w:val="00EB4CCB"/>
    <w:rsid w:val="00EC03C2"/>
    <w:rsid w:val="00ED41B6"/>
    <w:rsid w:val="00ED4419"/>
    <w:rsid w:val="00ED7AB2"/>
    <w:rsid w:val="00EE3B9B"/>
    <w:rsid w:val="00EE6593"/>
    <w:rsid w:val="00EF4AC9"/>
    <w:rsid w:val="00F07099"/>
    <w:rsid w:val="00F12BF5"/>
    <w:rsid w:val="00F15B6D"/>
    <w:rsid w:val="00F2038E"/>
    <w:rsid w:val="00F211D8"/>
    <w:rsid w:val="00F2543C"/>
    <w:rsid w:val="00F302EF"/>
    <w:rsid w:val="00F31181"/>
    <w:rsid w:val="00F3240D"/>
    <w:rsid w:val="00F35509"/>
    <w:rsid w:val="00F41E9B"/>
    <w:rsid w:val="00F46D00"/>
    <w:rsid w:val="00F47473"/>
    <w:rsid w:val="00F50D86"/>
    <w:rsid w:val="00F56B4E"/>
    <w:rsid w:val="00F571E9"/>
    <w:rsid w:val="00F57A95"/>
    <w:rsid w:val="00F6055A"/>
    <w:rsid w:val="00F6093C"/>
    <w:rsid w:val="00F72587"/>
    <w:rsid w:val="00F73B64"/>
    <w:rsid w:val="00F74199"/>
    <w:rsid w:val="00F7738A"/>
    <w:rsid w:val="00F83F1E"/>
    <w:rsid w:val="00F86C9D"/>
    <w:rsid w:val="00F906F8"/>
    <w:rsid w:val="00F94A96"/>
    <w:rsid w:val="00F95596"/>
    <w:rsid w:val="00FA3287"/>
    <w:rsid w:val="00FA5055"/>
    <w:rsid w:val="00FA604F"/>
    <w:rsid w:val="00FA6110"/>
    <w:rsid w:val="00FA62D0"/>
    <w:rsid w:val="00FB06C1"/>
    <w:rsid w:val="00FC4FAC"/>
    <w:rsid w:val="00FC70E2"/>
    <w:rsid w:val="00FD0D2F"/>
    <w:rsid w:val="00FD296D"/>
    <w:rsid w:val="00FD4870"/>
    <w:rsid w:val="00FD4DC9"/>
    <w:rsid w:val="00FE00D1"/>
    <w:rsid w:val="00FE4220"/>
    <w:rsid w:val="00FF13C2"/>
    <w:rsid w:val="00FF236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481E358"/>
  <w15:chartTrackingRefBased/>
  <w15:docId w15:val="{DF4BAFA6-82A2-4D85-9246-DEBCE70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F3C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F7F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Calibri"/>
      <w:color w:val="000000"/>
      <w:sz w:val="20"/>
      <w:szCs w:val="20"/>
      <w:bdr w:val="nil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F7F3C"/>
    <w:rPr>
      <w:rFonts w:ascii="Calibri" w:eastAsia="Helvetica" w:hAnsi="Calibri" w:cs="Calibri"/>
      <w:color w:val="000000"/>
      <w:sz w:val="20"/>
      <w:szCs w:val="20"/>
      <w:bdr w:val="nil"/>
      <w:lang w:eastAsia="de-DE"/>
    </w:rPr>
  </w:style>
  <w:style w:type="paragraph" w:styleId="Header">
    <w:name w:val="header"/>
    <w:basedOn w:val="Normal"/>
    <w:link w:val="HeaderChar"/>
    <w:rsid w:val="005F7F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3"/>
        <w:tab w:val="left" w:pos="6524"/>
        <w:tab w:val="right" w:pos="9072"/>
      </w:tabs>
      <w:spacing w:after="600" w:line="360" w:lineRule="auto"/>
    </w:pPr>
    <w:rPr>
      <w:rFonts w:ascii="Times New Roman" w:eastAsia="Times New Roman" w:hAnsi="Times New Roman" w:cs="Arial Unicode MS"/>
      <w:noProof/>
      <w:color w:val="7F7F7F"/>
      <w:bdr w:val="nil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F7F3C"/>
    <w:rPr>
      <w:rFonts w:ascii="Times New Roman" w:eastAsia="Times New Roman" w:hAnsi="Times New Roman" w:cs="Arial Unicode MS"/>
      <w:noProof/>
      <w:color w:val="7F7F7F"/>
      <w:sz w:val="24"/>
      <w:szCs w:val="24"/>
      <w:bdr w:val="nil"/>
      <w:lang w:val="ro-RO" w:eastAsia="ro-RO"/>
    </w:rPr>
  </w:style>
  <w:style w:type="paragraph" w:styleId="Footer">
    <w:name w:val="footer"/>
    <w:basedOn w:val="Normal"/>
    <w:link w:val="FooterChar"/>
    <w:uiPriority w:val="99"/>
    <w:rsid w:val="005F7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3C"/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3C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styleId="Hyperlink">
    <w:name w:val="Hyperlink"/>
    <w:rsid w:val="005F7F3C"/>
    <w:rPr>
      <w:rFonts w:ascii="Calibri" w:eastAsia="Calibri" w:hAnsi="Calibri" w:cs="SimSun"/>
      <w:color w:val="0563C1"/>
      <w:sz w:val="24"/>
      <w:szCs w:val="24"/>
      <w:u w:val="single"/>
      <w:lang w:val="de-AT" w:eastAsia="en-US" w:bidi="ar-SA"/>
    </w:rPr>
  </w:style>
  <w:style w:type="paragraph" w:styleId="NormalWeb">
    <w:name w:val="Normal (Web)"/>
    <w:basedOn w:val="Normal"/>
    <w:rsid w:val="005F7F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sid w:val="005F7F3C"/>
    <w:rPr>
      <w:rFonts w:ascii="Calibri" w:eastAsia="Calibri" w:hAnsi="Calibri" w:cs="SimSun"/>
      <w:sz w:val="24"/>
      <w:szCs w:val="24"/>
      <w:vertAlign w:val="superscript"/>
      <w:lang w:val="de-AT" w:eastAsia="en-US" w:bidi="ar-SA"/>
    </w:rPr>
  </w:style>
  <w:style w:type="paragraph" w:customStyle="1" w:styleId="Default">
    <w:name w:val="Default"/>
    <w:rsid w:val="004F2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80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80"/>
    <w:rPr>
      <w:rFonts w:ascii="Calibri" w:eastAsia="Calibri" w:hAnsi="Calibri" w:cs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8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E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A7E77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9112DE"/>
    <w:pPr>
      <w:widowControl w:val="0"/>
      <w:autoSpaceDE w:val="0"/>
      <w:autoSpaceDN w:val="0"/>
      <w:spacing w:before="47"/>
    </w:pPr>
    <w:rPr>
      <w:rFonts w:cs="Calibri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2DE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112DE"/>
    <w:pPr>
      <w:widowControl w:val="0"/>
      <w:autoSpaceDE w:val="0"/>
      <w:autoSpaceDN w:val="0"/>
      <w:spacing w:before="1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A64E3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9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ube-region.eu/the-eusdr-presiden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3" ma:contentTypeDescription="Create a new document." ma:contentTypeScope="" ma:versionID="1121e26eca221b6e2dcb810830c05dc3">
  <xsd:schema xmlns:xsd="http://www.w3.org/2001/XMLSchema" xmlns:xs="http://www.w3.org/2001/XMLSchema" xmlns:p="http://schemas.microsoft.com/office/2006/metadata/properties" xmlns:ns3="984ab566-02ac-4b5d-9549-53cec3a83e87" xmlns:ns4="ab8ab3ca-80ea-4b7f-ae70-e2eee3473bbd" targetNamespace="http://schemas.microsoft.com/office/2006/metadata/properties" ma:root="true" ma:fieldsID="d1a55718ea52e4f95dab85defac87fda" ns3:_="" ns4:_="">
    <xsd:import namespace="984ab566-02ac-4b5d-9549-53cec3a83e87"/>
    <xsd:import namespace="ab8ab3ca-80ea-4b7f-ae70-e2eee3473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b3ca-80ea-4b7f-ae70-e2eee34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F25F-E6B8-4B9A-B2FD-77C0DF7E3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BD5EB-1723-4842-8223-372714CB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ab8ab3ca-80ea-4b7f-ae70-e2eee34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4453E-7019-4DE8-89C6-F23748AE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6F8A8-EB8F-48AF-8CC7-4C748D0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3758</Characters>
  <Application>Microsoft Office Word</Application>
  <DocSecurity>0</DocSecurity>
  <Lines>250</Lines>
  <Paragraphs>130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Anamaria Dunca</cp:lastModifiedBy>
  <cp:revision>4</cp:revision>
  <cp:lastPrinted>2024-12-06T07:45:00Z</cp:lastPrinted>
  <dcterms:created xsi:type="dcterms:W3CDTF">2025-03-17T12:39:00Z</dcterms:created>
  <dcterms:modified xsi:type="dcterms:W3CDTF">2025-03-18T07:46:00Z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  <property fmtid="{D5CDD505-2E9C-101B-9397-08002B2CF9AE}" pid="3" name="GrammarlyDocumentId">
    <vt:lpwstr>55b501fd04cbd84919fdcd536de28f4707c1a569959777b32e1c043d177ebe4b</vt:lpwstr>
  </property>
</Properties>
</file>