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  <w:bookmarkStart w:id="0" w:name="_GoBack"/>
      <w:bookmarkEnd w:id="0"/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2110E564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</w:p>
        </w:tc>
        <w:tc>
          <w:tcPr>
            <w:tcW w:w="3510" w:type="dxa"/>
          </w:tcPr>
          <w:p w14:paraId="0260B30B" w14:textId="240BD848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BiH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, Republic of Croatia, PA 5, </w:t>
            </w:r>
            <w:r w:rsidR="00B834BA">
              <w:rPr>
                <w:rFonts w:ascii="Times New Roman" w:hAnsi="Times New Roman" w:cs="Times New Roman"/>
                <w:lang w:val="en-IE"/>
              </w:rPr>
              <w:t>PA 10</w:t>
            </w:r>
            <w:r w:rsidR="001E59E4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D41AF7">
              <w:rPr>
                <w:rFonts w:ascii="Times New Roman" w:hAnsi="Times New Roman" w:cs="Times New Roman"/>
                <w:lang w:val="en-IE"/>
              </w:rPr>
              <w:t>RCC</w:t>
            </w:r>
          </w:p>
          <w:p w14:paraId="01384885" w14:textId="2DA385CE" w:rsidR="00D41AF7" w:rsidRDefault="00F41E9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F41E9B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Stronger Together</w:t>
            </w:r>
            <w:r w:rsidR="005954A4">
              <w:rPr>
                <w:rFonts w:ascii="Times New Roman" w:hAnsi="Times New Roman" w:cs="Times New Roman"/>
                <w:i/>
                <w:iCs/>
                <w:lang w:val="en-IE"/>
              </w:rPr>
              <w:t>-</w:t>
            </w:r>
          </w:p>
          <w:p w14:paraId="52C15BE6" w14:textId="07A881D9" w:rsidR="005954A4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5954A4">
              <w:rPr>
                <w:rFonts w:ascii="Times New Roman" w:hAnsi="Times New Roman" w:cs="Times New Roman"/>
                <w:i/>
                <w:iCs/>
                <w:lang w:val="en-IE"/>
              </w:rPr>
              <w:t>Cross-PA event on water, emergency response and disaster risk management</w:t>
            </w:r>
          </w:p>
        </w:tc>
        <w:tc>
          <w:tcPr>
            <w:tcW w:w="2007" w:type="dxa"/>
          </w:tcPr>
          <w:p w14:paraId="5EEF7B85" w14:textId="5A016DA3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 April 2025</w:t>
            </w:r>
          </w:p>
        </w:tc>
        <w:tc>
          <w:tcPr>
            <w:tcW w:w="2977" w:type="dxa"/>
          </w:tcPr>
          <w:p w14:paraId="24627C8D" w14:textId="425A33C8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Mostar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5AF92B76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699948C5" w14:textId="77777777" w:rsidTr="00D41AF7">
        <w:trPr>
          <w:trHeight w:val="270"/>
        </w:trPr>
        <w:tc>
          <w:tcPr>
            <w:tcW w:w="582" w:type="dxa"/>
          </w:tcPr>
          <w:p w14:paraId="57D2C585" w14:textId="7968C787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4BF058E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Fostering Green Transition – Implementation of the European Sustainability Reporting Standards in Danube Region. Partners: various, EUSDR PA8 </w:t>
            </w:r>
          </w:p>
        </w:tc>
        <w:tc>
          <w:tcPr>
            <w:tcW w:w="2007" w:type="dxa"/>
          </w:tcPr>
          <w:p w14:paraId="5E90859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15 April 2025</w:t>
            </w:r>
          </w:p>
        </w:tc>
        <w:tc>
          <w:tcPr>
            <w:tcW w:w="2977" w:type="dxa"/>
          </w:tcPr>
          <w:p w14:paraId="6961D79B" w14:textId="3D12AC67" w:rsidR="00D41AF7" w:rsidRPr="00D41AF7" w:rsidRDefault="00F50D86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702DCC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0C678D38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6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0F3F8A85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May 2025</w:t>
            </w:r>
            <w:r w:rsidR="00765E4E">
              <w:rPr>
                <w:rFonts w:ascii="Times New Roman" w:hAnsi="Times New Roman" w:cs="Times New Roman"/>
                <w:lang w:val="en-IE"/>
              </w:rPr>
              <w:t xml:space="preserve"> (TBC)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366B3713" w:rsidR="00D41AF7" w:rsidRPr="00D41AF7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7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AF00A1" w:rsidRPr="00D41AF7" w14:paraId="50DD73B0" w14:textId="77777777" w:rsidTr="00D41AF7">
        <w:trPr>
          <w:trHeight w:val="270"/>
        </w:trPr>
        <w:tc>
          <w:tcPr>
            <w:tcW w:w="582" w:type="dxa"/>
          </w:tcPr>
          <w:p w14:paraId="55B7064E" w14:textId="2CF2DC24" w:rsidR="00AF00A1" w:rsidRPr="00702DCC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2AC2ADAC" w14:textId="7D62339F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Digitalisation – A Boost for Competitiveness, Efficiency and Sustainability. Partners: DEI, EUSDR PA8, Ministry of Communications and Transport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 xml:space="preserve">, </w:t>
            </w:r>
            <w:proofErr w:type="spellStart"/>
            <w:r w:rsidRPr="00702DCC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702DCC">
              <w:rPr>
                <w:rFonts w:ascii="Times New Roman" w:hAnsi="Times New Roman" w:cs="Times New Roman"/>
                <w:lang w:val="en-IE"/>
              </w:rPr>
              <w:t xml:space="preserve"> of Bosnia and Herzegovina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, IDDE</w:t>
            </w:r>
            <w:r w:rsidR="002602C3" w:rsidRPr="00702DCC">
              <w:rPr>
                <w:rFonts w:ascii="Times New Roman" w:hAnsi="Times New Roman" w:cs="Times New Roman"/>
                <w:lang w:val="en-IE"/>
              </w:rPr>
              <w:t>E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A</w:t>
            </w:r>
          </w:p>
          <w:p w14:paraId="6979AEF5" w14:textId="2B8FE87D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C39D7EC" w14:textId="3EE9A8CD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20 May 2025</w:t>
            </w:r>
          </w:p>
        </w:tc>
        <w:tc>
          <w:tcPr>
            <w:tcW w:w="2977" w:type="dxa"/>
          </w:tcPr>
          <w:p w14:paraId="521D80A7" w14:textId="2F6C1EDE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27430FBC" w14:textId="77777777" w:rsidTr="00D41AF7">
        <w:trPr>
          <w:trHeight w:val="270"/>
        </w:trPr>
        <w:tc>
          <w:tcPr>
            <w:tcW w:w="582" w:type="dxa"/>
          </w:tcPr>
          <w:p w14:paraId="414EEABC" w14:textId="5D0BD9FD" w:rsidR="00D41AF7" w:rsidRPr="00D41AF7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0B90096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Smart Communities Event (digitalisation &amp; community engagement for rural development: fighting brain drain, supporting tourism, economic development, service provision etc.) – preparing the call for follower regions (within the Horizon project SMART ERA); cross-MRS event EUSDR PA 10 (with EUSALP – AG Connectiveness, EUSBSR – PA Innovation, EUSAIR – Facility Point)</w:t>
            </w:r>
          </w:p>
        </w:tc>
        <w:tc>
          <w:tcPr>
            <w:tcW w:w="2007" w:type="dxa"/>
          </w:tcPr>
          <w:p w14:paraId="2FC5D6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3-4 June 2025</w:t>
            </w:r>
          </w:p>
        </w:tc>
        <w:tc>
          <w:tcPr>
            <w:tcW w:w="2977" w:type="dxa"/>
          </w:tcPr>
          <w:p w14:paraId="53B6CF7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39F7D075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lang w:val="en-IE"/>
              </w:rPr>
              <w:t>0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  <w:vMerge w:val="restart"/>
          </w:tcPr>
          <w:p w14:paraId="1E10064B" w14:textId="2560980A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11 June 2025 </w:t>
            </w:r>
          </w:p>
          <w:p w14:paraId="67CE20F8" w14:textId="2194E0E4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650FFF">
              <w:rPr>
                <w:rFonts w:ascii="Times New Roman" w:hAnsi="Times New Roman" w:cs="Times New Roman"/>
                <w:lang w:val="en-IE"/>
              </w:rPr>
              <w:t>2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June 2025</w:t>
            </w:r>
          </w:p>
        </w:tc>
        <w:tc>
          <w:tcPr>
            <w:tcW w:w="2977" w:type="dxa"/>
            <w:vMerge w:val="restart"/>
          </w:tcPr>
          <w:p w14:paraId="69D3ACFF" w14:textId="67844618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D41AF7" w:rsidRPr="00702DCC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4FE24781" w:rsidR="00D41AF7" w:rsidRPr="00D41AF7" w:rsidRDefault="00F50D86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11</w:t>
            </w:r>
          </w:p>
        </w:tc>
        <w:tc>
          <w:tcPr>
            <w:tcW w:w="3510" w:type="dxa"/>
          </w:tcPr>
          <w:p w14:paraId="20710FC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Enhancing Railway Connectivity and Interoperability in the Danube Region, PA 1b</w:t>
            </w:r>
          </w:p>
        </w:tc>
        <w:tc>
          <w:tcPr>
            <w:tcW w:w="2007" w:type="dxa"/>
            <w:vMerge/>
          </w:tcPr>
          <w:p w14:paraId="2C78197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  <w:vMerge/>
          </w:tcPr>
          <w:p w14:paraId="1675DC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7B908DC5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1762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lastRenderedPageBreak/>
              <w:t>10-11 September 2025</w:t>
            </w:r>
          </w:p>
        </w:tc>
        <w:tc>
          <w:tcPr>
            <w:tcW w:w="2977" w:type="dxa"/>
          </w:tcPr>
          <w:p w14:paraId="60E50C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355A86B3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spacing w:val="-10"/>
                <w:lang w:val="en-IE"/>
              </w:rPr>
              <w:t>3</w:t>
            </w:r>
          </w:p>
        </w:tc>
        <w:tc>
          <w:tcPr>
            <w:tcW w:w="3510" w:type="dxa"/>
          </w:tcPr>
          <w:p w14:paraId="00C23B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0C85E654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spacing w:val="-10"/>
                <w:lang w:val="en-IE"/>
              </w:rPr>
              <w:t>4</w:t>
            </w:r>
          </w:p>
        </w:tc>
        <w:tc>
          <w:tcPr>
            <w:tcW w:w="3510" w:type="dxa"/>
          </w:tcPr>
          <w:p w14:paraId="762B5B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7DA982A2" w:rsidR="00D41AF7" w:rsidRPr="00D41AF7" w:rsidRDefault="0056584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</w:t>
            </w:r>
            <w:r w:rsidR="00F50D86">
              <w:rPr>
                <w:rFonts w:ascii="Times New Roman" w:hAnsi="Times New Roman" w:cs="Times New Roman"/>
                <w:lang w:val="en-IE"/>
              </w:rPr>
              <w:t>5</w:t>
            </w:r>
          </w:p>
        </w:tc>
        <w:tc>
          <w:tcPr>
            <w:tcW w:w="3510" w:type="dxa"/>
          </w:tcPr>
          <w:p w14:paraId="0E4F8DE7" w14:textId="77777777" w:rsidR="00D41AF7" w:rsidRPr="00D41AF7" w:rsidRDefault="00D41AF7" w:rsidP="007D712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 the ETS system and CBAM. Partner: Ministry of Foreign Trade and</w:t>
            </w:r>
          </w:p>
          <w:p w14:paraId="1D039B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Last week of September 2025</w:t>
            </w:r>
          </w:p>
        </w:tc>
        <w:tc>
          <w:tcPr>
            <w:tcW w:w="2977" w:type="dxa"/>
          </w:tcPr>
          <w:p w14:paraId="3D93AC5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10AB8214" w:rsidR="00D41AF7" w:rsidRPr="00D41AF7" w:rsidRDefault="00CA7652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16</w:t>
            </w:r>
          </w:p>
        </w:tc>
        <w:tc>
          <w:tcPr>
            <w:tcW w:w="3510" w:type="dxa"/>
          </w:tcPr>
          <w:p w14:paraId="3B989445" w14:textId="439253EF" w:rsidR="00D41AF7" w:rsidRPr="00D41AF7" w:rsidRDefault="005E689C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5E689C">
              <w:rPr>
                <w:rFonts w:ascii="Times New Roman" w:hAnsi="Times New Roman" w:cs="Times New Roman"/>
                <w:lang w:val="en-IE"/>
              </w:rPr>
              <w:t>Conference: Implementation of the UN SDGs in Danube Region, partner. Ministry of Foreign Affairs of Bosnia and Herzegovina, United Nations BA Office, BA Working group for SDGs</w:t>
            </w:r>
          </w:p>
        </w:tc>
        <w:tc>
          <w:tcPr>
            <w:tcW w:w="2007" w:type="dxa"/>
          </w:tcPr>
          <w:p w14:paraId="677CFF2B" w14:textId="159884F5" w:rsidR="00D41AF7" w:rsidRPr="00D41AF7" w:rsidRDefault="00CA7652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October 2025</w:t>
            </w:r>
          </w:p>
        </w:tc>
        <w:tc>
          <w:tcPr>
            <w:tcW w:w="2977" w:type="dxa"/>
          </w:tcPr>
          <w:p w14:paraId="4156083C" w14:textId="19BDC8A6" w:rsidR="00D41AF7" w:rsidRPr="00D41AF7" w:rsidRDefault="001805B6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 (TBC)</w:t>
            </w:r>
          </w:p>
        </w:tc>
      </w:tr>
      <w:tr w:rsidR="006C203C" w:rsidRPr="00D41AF7" w14:paraId="3D0A52F8" w14:textId="77777777" w:rsidTr="00D41AF7">
        <w:trPr>
          <w:trHeight w:val="270"/>
        </w:trPr>
        <w:tc>
          <w:tcPr>
            <w:tcW w:w="582" w:type="dxa"/>
          </w:tcPr>
          <w:p w14:paraId="0E4974BE" w14:textId="6BBDE4C7" w:rsidR="006C203C" w:rsidRPr="00D41AF7" w:rsidRDefault="000B77A8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17</w:t>
            </w:r>
          </w:p>
        </w:tc>
        <w:tc>
          <w:tcPr>
            <w:tcW w:w="3510" w:type="dxa"/>
          </w:tcPr>
          <w:p w14:paraId="3310524C" w14:textId="396755A4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571E9">
              <w:rPr>
                <w:rFonts w:ascii="Times New Roman" w:hAnsi="Times New Roman" w:cs="Times New Roman"/>
                <w:lang w:val="en-IE"/>
              </w:rPr>
              <w:t>Danube Rectors’ Conference</w:t>
            </w:r>
            <w:r w:rsidR="000C50AF">
              <w:rPr>
                <w:rFonts w:ascii="Times New Roman" w:hAnsi="Times New Roman" w:cs="Times New Roman"/>
                <w:lang w:val="en-IE"/>
              </w:rPr>
              <w:t xml:space="preserve"> (DRC)</w:t>
            </w:r>
          </w:p>
        </w:tc>
        <w:tc>
          <w:tcPr>
            <w:tcW w:w="2007" w:type="dxa"/>
          </w:tcPr>
          <w:p w14:paraId="14320D12" w14:textId="0A5F2B1F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12-14 November 2025</w:t>
            </w:r>
          </w:p>
        </w:tc>
        <w:tc>
          <w:tcPr>
            <w:tcW w:w="2977" w:type="dxa"/>
          </w:tcPr>
          <w:p w14:paraId="5F2C2EC0" w14:textId="7DA52955" w:rsidR="006C203C" w:rsidRPr="00D41AF7" w:rsidRDefault="00F571E9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Tuzla</w:t>
            </w:r>
          </w:p>
        </w:tc>
      </w:tr>
      <w:tr w:rsidR="000B77A8" w:rsidRPr="00D41AF7" w14:paraId="4C508E34" w14:textId="77777777" w:rsidTr="00D41AF7">
        <w:trPr>
          <w:trHeight w:val="270"/>
        </w:trPr>
        <w:tc>
          <w:tcPr>
            <w:tcW w:w="582" w:type="dxa"/>
          </w:tcPr>
          <w:p w14:paraId="054B71FB" w14:textId="77777777" w:rsidR="000B77A8" w:rsidRPr="00D41AF7" w:rsidRDefault="000B77A8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A6065E7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F321FD8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0FC5B89" w14:textId="77777777" w:rsidR="000B77A8" w:rsidRPr="00D41AF7" w:rsidRDefault="000B77A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50D75602" w14:textId="77777777" w:rsidTr="00D41AF7">
        <w:trPr>
          <w:trHeight w:val="270"/>
        </w:trPr>
        <w:tc>
          <w:tcPr>
            <w:tcW w:w="582" w:type="dxa"/>
          </w:tcPr>
          <w:p w14:paraId="38A384A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424171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279697D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74BB5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E78F18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D41AF7" w:rsidRPr="00D41AF7" w14:paraId="7142BD6C" w14:textId="77777777" w:rsidTr="00D41AF7">
        <w:trPr>
          <w:trHeight w:val="270"/>
        </w:trPr>
        <w:tc>
          <w:tcPr>
            <w:tcW w:w="582" w:type="dxa"/>
          </w:tcPr>
          <w:p w14:paraId="700B75D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1659B926" w14:textId="77777777" w:rsidR="00D41AF7" w:rsidRPr="00D41AF7" w:rsidRDefault="00D41AF7" w:rsidP="00A76B28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0B2097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Fall 2025</w:t>
            </w:r>
          </w:p>
          <w:p w14:paraId="7C55B32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C5E1E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877A6B2" w14:textId="0D7612C0" w:rsidR="00D41AF7" w:rsidRPr="00D41AF7" w:rsidRDefault="00DB1A78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option to be back-to-back with DRC</w:t>
            </w:r>
          </w:p>
        </w:tc>
      </w:tr>
      <w:tr w:rsidR="00D41AF7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D41AF7" w:rsidRPr="00D41AF7" w14:paraId="4E69087C" w14:textId="77777777" w:rsidTr="00D41AF7">
        <w:trPr>
          <w:trHeight w:val="270"/>
        </w:trPr>
        <w:tc>
          <w:tcPr>
            <w:tcW w:w="582" w:type="dxa"/>
          </w:tcPr>
          <w:p w14:paraId="3A3682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58276B6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Joint EUSDR NC PAC and EUSAIR Governing Board Meeting</w:t>
            </w:r>
          </w:p>
        </w:tc>
        <w:tc>
          <w:tcPr>
            <w:tcW w:w="2007" w:type="dxa"/>
          </w:tcPr>
          <w:p w14:paraId="7B4F7F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Autumn 2025</w:t>
            </w:r>
          </w:p>
        </w:tc>
        <w:tc>
          <w:tcPr>
            <w:tcW w:w="2977" w:type="dxa"/>
          </w:tcPr>
          <w:p w14:paraId="33E760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considered, Sarajevo</w:t>
            </w:r>
          </w:p>
        </w:tc>
      </w:tr>
      <w:tr w:rsidR="00D41AF7" w:rsidRPr="00702DCC" w14:paraId="45495DAF" w14:textId="77777777" w:rsidTr="00D41AF7">
        <w:trPr>
          <w:trHeight w:val="270"/>
        </w:trPr>
        <w:tc>
          <w:tcPr>
            <w:tcW w:w="582" w:type="dxa"/>
          </w:tcPr>
          <w:p w14:paraId="2E774D1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1D4851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organised by BA EUROPOL Office (TBC)</w:t>
            </w:r>
          </w:p>
        </w:tc>
        <w:tc>
          <w:tcPr>
            <w:tcW w:w="2007" w:type="dxa"/>
          </w:tcPr>
          <w:p w14:paraId="41022C6D" w14:textId="77777777" w:rsidR="00D41AF7" w:rsidRPr="00D41AF7" w:rsidRDefault="00D41AF7" w:rsidP="007D7126">
            <w:pPr>
              <w:pStyle w:val="TableParagraph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B6F3B7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5181E73C" w14:textId="77777777" w:rsidTr="00D41AF7">
        <w:trPr>
          <w:trHeight w:val="270"/>
        </w:trPr>
        <w:tc>
          <w:tcPr>
            <w:tcW w:w="582" w:type="dxa"/>
          </w:tcPr>
          <w:p w14:paraId="2A9BDC6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863A0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104DE19" w14:textId="77777777" w:rsidR="00D41AF7" w:rsidRPr="00D41AF7" w:rsidRDefault="00D41AF7" w:rsidP="007D7126">
            <w:pPr>
              <w:pStyle w:val="TableParagraph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2C959A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D41AF7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338143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2B32B5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 Regional Network of Insurance Sector (focus on disaster insurance coverage)</w:t>
            </w:r>
          </w:p>
        </w:tc>
        <w:tc>
          <w:tcPr>
            <w:tcW w:w="2007" w:type="dxa"/>
          </w:tcPr>
          <w:p w14:paraId="6F6C33A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Second half of 2025</w:t>
            </w:r>
          </w:p>
        </w:tc>
        <w:tc>
          <w:tcPr>
            <w:tcW w:w="2977" w:type="dxa"/>
          </w:tcPr>
          <w:p w14:paraId="2506F91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80642DE" w14:textId="77777777" w:rsid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0858B1E" w14:textId="77777777" w:rsidR="00A45BAC" w:rsidRPr="00D41AF7" w:rsidRDefault="00A45BAC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E36BBC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6FFECCAA" w14:textId="77777777" w:rsidTr="00D41AF7">
        <w:trPr>
          <w:trHeight w:val="270"/>
        </w:trPr>
        <w:tc>
          <w:tcPr>
            <w:tcW w:w="582" w:type="dxa"/>
          </w:tcPr>
          <w:p w14:paraId="261A7AC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0E62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b/>
                <w:bCs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 EUSDR FORUM</w:t>
            </w:r>
          </w:p>
        </w:tc>
        <w:tc>
          <w:tcPr>
            <w:tcW w:w="2007" w:type="dxa"/>
          </w:tcPr>
          <w:p w14:paraId="794915F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3DDD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188206BC" w14:textId="77777777" w:rsidTr="00D41AF7">
        <w:trPr>
          <w:trHeight w:val="270"/>
        </w:trPr>
        <w:tc>
          <w:tcPr>
            <w:tcW w:w="582" w:type="dxa"/>
          </w:tcPr>
          <w:p w14:paraId="1CFE845B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B284E6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12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Participation Day</w:t>
            </w:r>
          </w:p>
        </w:tc>
        <w:tc>
          <w:tcPr>
            <w:tcW w:w="2007" w:type="dxa"/>
          </w:tcPr>
          <w:p w14:paraId="0455B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4 November 2025 </w:t>
            </w:r>
          </w:p>
        </w:tc>
        <w:tc>
          <w:tcPr>
            <w:tcW w:w="2977" w:type="dxa"/>
          </w:tcPr>
          <w:p w14:paraId="6702B9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6E9D02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organised by the PA 10 and Danube Civil Society Forum, supported by the PCY. </w:t>
            </w:r>
          </w:p>
        </w:tc>
      </w:tr>
      <w:tr w:rsidR="00340960" w:rsidRPr="00702DCC" w14:paraId="41D4B856" w14:textId="77777777" w:rsidTr="00D41AF7">
        <w:trPr>
          <w:trHeight w:val="270"/>
        </w:trPr>
        <w:tc>
          <w:tcPr>
            <w:tcW w:w="582" w:type="dxa"/>
          </w:tcPr>
          <w:p w14:paraId="15248B99" w14:textId="77777777" w:rsidR="00340960" w:rsidRPr="00D41AF7" w:rsidRDefault="0034096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360C1BCA" w14:textId="7C6D6BA4" w:rsidR="00340960" w:rsidRPr="00D41AF7" w:rsidRDefault="00A02B5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A02B57">
              <w:rPr>
                <w:rFonts w:ascii="Times New Roman" w:hAnsi="Times New Roman" w:cs="Times New Roman"/>
                <w:lang w:val="en-IE"/>
              </w:rPr>
              <w:t xml:space="preserve">Meeting of the Danube Transfer Centre Network,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Steinbeis</w:t>
            </w:r>
            <w:proofErr w:type="spellEnd"/>
            <w:r w:rsidRPr="00A02B57">
              <w:rPr>
                <w:rFonts w:ascii="Times New Roman" w:hAnsi="Times New Roman" w:cs="Times New Roman"/>
                <w:lang w:val="en-IE"/>
              </w:rPr>
              <w:t xml:space="preserve"> Europa </w:t>
            </w:r>
            <w:proofErr w:type="spellStart"/>
            <w:r w:rsidRPr="00A02B57">
              <w:rPr>
                <w:rFonts w:ascii="Times New Roman" w:hAnsi="Times New Roman" w:cs="Times New Roman"/>
                <w:lang w:val="en-IE"/>
              </w:rPr>
              <w:t>Zentrum</w:t>
            </w:r>
            <w:proofErr w:type="spellEnd"/>
            <w:r w:rsidR="0058335A">
              <w:rPr>
                <w:rFonts w:ascii="Times New Roman" w:hAnsi="Times New Roman" w:cs="Times New Roman"/>
                <w:lang w:val="en-IE"/>
              </w:rPr>
              <w:t xml:space="preserve"> (PA 8</w:t>
            </w:r>
            <w:r w:rsidR="00ED7AB2">
              <w:rPr>
                <w:rFonts w:ascii="Times New Roman" w:hAnsi="Times New Roman" w:cs="Times New Roman"/>
                <w:lang w:val="en-IE"/>
              </w:rPr>
              <w:t>, RAIS, SERDA</w:t>
            </w:r>
            <w:r w:rsidR="0058335A">
              <w:rPr>
                <w:rFonts w:ascii="Times New Roman" w:hAnsi="Times New Roman" w:cs="Times New Roman"/>
                <w:lang w:val="en-IE"/>
              </w:rPr>
              <w:t>)</w:t>
            </w:r>
          </w:p>
        </w:tc>
        <w:tc>
          <w:tcPr>
            <w:tcW w:w="2007" w:type="dxa"/>
          </w:tcPr>
          <w:p w14:paraId="0992D87F" w14:textId="49D6533A" w:rsidR="00340960" w:rsidRPr="00D41AF7" w:rsidRDefault="00340960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 November</w:t>
            </w:r>
            <w:r w:rsidR="002E22CF">
              <w:rPr>
                <w:rFonts w:ascii="Times New Roman" w:hAnsi="Times New Roman" w:cs="Times New Roman"/>
                <w:lang w:val="en-IE"/>
              </w:rPr>
              <w:t xml:space="preserve"> 2025</w:t>
            </w:r>
            <w:r w:rsidR="00E75E58">
              <w:rPr>
                <w:rFonts w:ascii="Times New Roman" w:hAnsi="Times New Roman" w:cs="Times New Roman"/>
                <w:lang w:val="en-IE"/>
              </w:rPr>
              <w:t>, 17:00</w:t>
            </w:r>
          </w:p>
        </w:tc>
        <w:tc>
          <w:tcPr>
            <w:tcW w:w="2977" w:type="dxa"/>
          </w:tcPr>
          <w:p w14:paraId="618837E2" w14:textId="17E77A8E" w:rsidR="00340960" w:rsidRPr="00D41AF7" w:rsidRDefault="0058335A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Side event of the Forum (by invitation only)</w:t>
            </w:r>
          </w:p>
        </w:tc>
      </w:tr>
      <w:tr w:rsidR="00D41AF7" w:rsidRPr="00702DCC" w14:paraId="489B3D52" w14:textId="77777777" w:rsidTr="00D41AF7">
        <w:trPr>
          <w:trHeight w:val="270"/>
        </w:trPr>
        <w:tc>
          <w:tcPr>
            <w:tcW w:w="582" w:type="dxa"/>
          </w:tcPr>
          <w:p w14:paraId="4F49290C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44B887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and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Ministerial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>Meeting (MFA)</w:t>
            </w:r>
          </w:p>
        </w:tc>
        <w:tc>
          <w:tcPr>
            <w:tcW w:w="2007" w:type="dxa"/>
          </w:tcPr>
          <w:p w14:paraId="76341B8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5-6 November 2025 </w:t>
            </w:r>
          </w:p>
        </w:tc>
        <w:tc>
          <w:tcPr>
            <w:tcW w:w="2977" w:type="dxa"/>
          </w:tcPr>
          <w:p w14:paraId="48113A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57F571A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163F4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Opening</w:t>
            </w:r>
          </w:p>
          <w:p w14:paraId="368578CE" w14:textId="7D8524E9" w:rsidR="00D41AF7" w:rsidRPr="00907911" w:rsidRDefault="0073496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907911">
              <w:rPr>
                <w:rFonts w:ascii="Times New Roman" w:hAnsi="Times New Roman" w:cs="Times New Roman"/>
                <w:i/>
                <w:iCs/>
                <w:lang w:val="en-IE"/>
              </w:rPr>
              <w:t xml:space="preserve">Opening panel (theme and participants to be </w:t>
            </w:r>
            <w:r w:rsidR="00340960" w:rsidRPr="00907911">
              <w:rPr>
                <w:rFonts w:ascii="Times New Roman" w:hAnsi="Times New Roman" w:cs="Times New Roman"/>
                <w:i/>
                <w:iCs/>
                <w:lang w:val="en-IE"/>
              </w:rPr>
              <w:t>decided in due course)</w:t>
            </w:r>
          </w:p>
          <w:p w14:paraId="397848BC" w14:textId="77777777" w:rsidR="00D41AF7" w:rsidRPr="00D41AF7" w:rsidRDefault="00D41AF7" w:rsidP="007D712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  <w:p w14:paraId="568B1C3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Panel on gender equality</w:t>
            </w:r>
          </w:p>
          <w:p w14:paraId="31C6C54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18BC17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panel discussion (cultural heritage, role of rural areas/villages). Partner: Ministry of Foreign Trade and Economic Relations 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 and Ministry of Civil Affairs, Bosnia and Herzegovina;</w:t>
            </w:r>
          </w:p>
          <w:p w14:paraId="598A99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53BFD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 panel discussion in the framework of the 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on “Avoiding Brain-Drain and Closing the Skills Gap: Green and Digital Skills for European Competitiveness”;</w:t>
            </w:r>
          </w:p>
          <w:p w14:paraId="5968E8C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8B694C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Youth Conference or a panel (TBC);</w:t>
            </w:r>
          </w:p>
          <w:p w14:paraId="7F7552A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52F0C6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related to the SECW 2025 (#15 above);</w:t>
            </w:r>
          </w:p>
          <w:p w14:paraId="7A05BE2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5C57B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8 Workshop to present the results of a study on lighthouse projects from the Danube region in the field of Supply chains and Finance;</w:t>
            </w:r>
          </w:p>
          <w:p w14:paraId="769E3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F86FAF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Side events (by invitation only):</w:t>
            </w:r>
          </w:p>
          <w:p w14:paraId="0961F0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D4419F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meetings:</w:t>
            </w:r>
          </w:p>
          <w:p w14:paraId="08A4E56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(joint meeting with EUSAIR TSG 4, TBC),</w:t>
            </w:r>
          </w:p>
          <w:p w14:paraId="3900B37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PA8</w:t>
            </w:r>
          </w:p>
          <w:p w14:paraId="6AF1FEB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</w:t>
            </w:r>
          </w:p>
          <w:p w14:paraId="60C6E4C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4304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lastRenderedPageBreak/>
              <w:t>The full programme of the Forum will be developed separately. The above-mentioned is only current list of events planned to be organised during the Forum.</w:t>
            </w:r>
          </w:p>
          <w:p w14:paraId="2B21BEA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P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BEE2DA3" w14:textId="77777777" w:rsidR="00D41AF7" w:rsidRPr="00D41AF7" w:rsidRDefault="00D41AF7" w:rsidP="00A049C1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The list is subject to updates. Up to date list of events will be published here: </w:t>
      </w:r>
      <w:hyperlink r:id="rId11" w:history="1">
        <w:r w:rsidRPr="00D41AF7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https://danube-region.eu/the-eusdr-presidency</w:t>
        </w:r>
      </w:hyperlink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. </w:t>
      </w:r>
    </w:p>
    <w:p w14:paraId="2B59B09D" w14:textId="77777777" w:rsidR="00D41AF7" w:rsidRPr="00D41AF7" w:rsidRDefault="00D41AF7" w:rsidP="00D41AF7">
      <w:pPr>
        <w:rPr>
          <w:rFonts w:ascii="Times New Roman" w:hAnsi="Times New Roman" w:cs="Times New Roman"/>
          <w:lang w:val="en-IE"/>
        </w:rPr>
      </w:pPr>
    </w:p>
    <w:p w14:paraId="7E45D2F1" w14:textId="2B6C8FC2" w:rsidR="00167965" w:rsidRPr="00D41AF7" w:rsidRDefault="00167965" w:rsidP="00D41AF7">
      <w:pPr>
        <w:pStyle w:val="BodyText"/>
        <w:spacing w:before="31"/>
        <w:ind w:left="688"/>
        <w:rPr>
          <w:rFonts w:ascii="Times New Roman" w:hAnsi="Times New Roman" w:cs="Times New Roman"/>
          <w:lang w:val="en-IE"/>
        </w:rPr>
      </w:pPr>
    </w:p>
    <w:sectPr w:rsidR="00167965" w:rsidRPr="00D41AF7" w:rsidSect="00A76B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17" w:right="1269" w:bottom="13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21B3" w14:textId="77777777" w:rsidR="00E5549C" w:rsidRDefault="00E5549C" w:rsidP="005F7F3C">
      <w:r>
        <w:separator/>
      </w:r>
    </w:p>
  </w:endnote>
  <w:endnote w:type="continuationSeparator" w:id="0">
    <w:p w14:paraId="6A708AD6" w14:textId="77777777" w:rsidR="00E5549C" w:rsidRDefault="00E5549C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24ECF" w14:textId="77777777" w:rsidR="00E5549C" w:rsidRDefault="00E5549C" w:rsidP="005F7F3C">
      <w:r>
        <w:separator/>
      </w:r>
    </w:p>
  </w:footnote>
  <w:footnote w:type="continuationSeparator" w:id="0">
    <w:p w14:paraId="189932E6" w14:textId="77777777" w:rsidR="00E5549C" w:rsidRDefault="00E5549C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93D3" w14:textId="52F2D7A7" w:rsidR="005E1254" w:rsidRDefault="00E5549C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2051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029" w14:textId="4F6A1C66" w:rsidR="00E26D72" w:rsidRDefault="00E5549C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2050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52D9" w14:textId="66131589" w:rsidR="005E1254" w:rsidRDefault="00E5549C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2049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17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24"/>
  </w:num>
  <w:num w:numId="19">
    <w:abstractNumId w:val="10"/>
  </w:num>
  <w:num w:numId="20">
    <w:abstractNumId w:val="19"/>
  </w:num>
  <w:num w:numId="21">
    <w:abstractNumId w:val="25"/>
  </w:num>
  <w:num w:numId="22">
    <w:abstractNumId w:val="16"/>
  </w:num>
  <w:num w:numId="23">
    <w:abstractNumId w:val="15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5CBF"/>
    <w:rsid w:val="00041B8F"/>
    <w:rsid w:val="00041D52"/>
    <w:rsid w:val="00052C59"/>
    <w:rsid w:val="00076ACF"/>
    <w:rsid w:val="00081108"/>
    <w:rsid w:val="000877FC"/>
    <w:rsid w:val="0009589A"/>
    <w:rsid w:val="000A2747"/>
    <w:rsid w:val="000A40CB"/>
    <w:rsid w:val="000B2F0F"/>
    <w:rsid w:val="000B3822"/>
    <w:rsid w:val="000B4D91"/>
    <w:rsid w:val="000B7271"/>
    <w:rsid w:val="000B77A8"/>
    <w:rsid w:val="000C50AF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67965"/>
    <w:rsid w:val="0017468D"/>
    <w:rsid w:val="001805B6"/>
    <w:rsid w:val="001806DA"/>
    <w:rsid w:val="00183F72"/>
    <w:rsid w:val="00185AE2"/>
    <w:rsid w:val="0019135F"/>
    <w:rsid w:val="001976ED"/>
    <w:rsid w:val="001A1603"/>
    <w:rsid w:val="001A638B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59E4"/>
    <w:rsid w:val="001E713C"/>
    <w:rsid w:val="001F1ED1"/>
    <w:rsid w:val="001F351F"/>
    <w:rsid w:val="00204F69"/>
    <w:rsid w:val="00216061"/>
    <w:rsid w:val="0022153E"/>
    <w:rsid w:val="00247979"/>
    <w:rsid w:val="0025352B"/>
    <w:rsid w:val="002602C3"/>
    <w:rsid w:val="002704F5"/>
    <w:rsid w:val="00270F54"/>
    <w:rsid w:val="002949CC"/>
    <w:rsid w:val="002C3663"/>
    <w:rsid w:val="002C7F2E"/>
    <w:rsid w:val="002D27DF"/>
    <w:rsid w:val="002D303E"/>
    <w:rsid w:val="002D53F7"/>
    <w:rsid w:val="002D5B22"/>
    <w:rsid w:val="002E22CF"/>
    <w:rsid w:val="002E3C28"/>
    <w:rsid w:val="002F3963"/>
    <w:rsid w:val="003044C0"/>
    <w:rsid w:val="00311602"/>
    <w:rsid w:val="00321341"/>
    <w:rsid w:val="0032204D"/>
    <w:rsid w:val="00327018"/>
    <w:rsid w:val="00340960"/>
    <w:rsid w:val="0036017A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E059E"/>
    <w:rsid w:val="003E2B10"/>
    <w:rsid w:val="003F188D"/>
    <w:rsid w:val="003F50CE"/>
    <w:rsid w:val="003F7499"/>
    <w:rsid w:val="00416BA5"/>
    <w:rsid w:val="00425C8D"/>
    <w:rsid w:val="004273B8"/>
    <w:rsid w:val="00431340"/>
    <w:rsid w:val="004406AB"/>
    <w:rsid w:val="00440C47"/>
    <w:rsid w:val="004663E8"/>
    <w:rsid w:val="004664BB"/>
    <w:rsid w:val="004729ED"/>
    <w:rsid w:val="00475A0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388"/>
    <w:rsid w:val="004D2701"/>
    <w:rsid w:val="004D3368"/>
    <w:rsid w:val="004D499A"/>
    <w:rsid w:val="004D6509"/>
    <w:rsid w:val="004D67CD"/>
    <w:rsid w:val="004E391C"/>
    <w:rsid w:val="004F2A8E"/>
    <w:rsid w:val="004F5F6C"/>
    <w:rsid w:val="00512580"/>
    <w:rsid w:val="00512C9E"/>
    <w:rsid w:val="00524B9F"/>
    <w:rsid w:val="0052744E"/>
    <w:rsid w:val="005424DB"/>
    <w:rsid w:val="00542AAF"/>
    <w:rsid w:val="00543FA8"/>
    <w:rsid w:val="00557B3E"/>
    <w:rsid w:val="00564561"/>
    <w:rsid w:val="00565840"/>
    <w:rsid w:val="00566407"/>
    <w:rsid w:val="0056665F"/>
    <w:rsid w:val="0058335A"/>
    <w:rsid w:val="0058373D"/>
    <w:rsid w:val="00592DA6"/>
    <w:rsid w:val="0059315E"/>
    <w:rsid w:val="005954A4"/>
    <w:rsid w:val="005A3D8C"/>
    <w:rsid w:val="005B224D"/>
    <w:rsid w:val="005B6A79"/>
    <w:rsid w:val="005D6928"/>
    <w:rsid w:val="005D6E45"/>
    <w:rsid w:val="005E1254"/>
    <w:rsid w:val="005E689C"/>
    <w:rsid w:val="005E7B13"/>
    <w:rsid w:val="005F326F"/>
    <w:rsid w:val="005F7445"/>
    <w:rsid w:val="005F7F3C"/>
    <w:rsid w:val="00602F5C"/>
    <w:rsid w:val="006039A6"/>
    <w:rsid w:val="00606107"/>
    <w:rsid w:val="00611372"/>
    <w:rsid w:val="0061761A"/>
    <w:rsid w:val="00627436"/>
    <w:rsid w:val="00632D43"/>
    <w:rsid w:val="00634BCC"/>
    <w:rsid w:val="00634CED"/>
    <w:rsid w:val="00641C0E"/>
    <w:rsid w:val="00643B65"/>
    <w:rsid w:val="00650FFF"/>
    <w:rsid w:val="0065129B"/>
    <w:rsid w:val="00657DBF"/>
    <w:rsid w:val="00660D51"/>
    <w:rsid w:val="006639CF"/>
    <w:rsid w:val="00671015"/>
    <w:rsid w:val="00683D2D"/>
    <w:rsid w:val="00684989"/>
    <w:rsid w:val="00691DF6"/>
    <w:rsid w:val="00692887"/>
    <w:rsid w:val="00696B7C"/>
    <w:rsid w:val="006B1217"/>
    <w:rsid w:val="006C203C"/>
    <w:rsid w:val="006C618B"/>
    <w:rsid w:val="006D4D84"/>
    <w:rsid w:val="006D6A3C"/>
    <w:rsid w:val="006E2E4B"/>
    <w:rsid w:val="006E3F96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27E08"/>
    <w:rsid w:val="00731683"/>
    <w:rsid w:val="00731AD9"/>
    <w:rsid w:val="00731E5A"/>
    <w:rsid w:val="007332C6"/>
    <w:rsid w:val="00733D9D"/>
    <w:rsid w:val="0073496B"/>
    <w:rsid w:val="0074175B"/>
    <w:rsid w:val="00745D97"/>
    <w:rsid w:val="00746BAB"/>
    <w:rsid w:val="007510AB"/>
    <w:rsid w:val="0075222B"/>
    <w:rsid w:val="007647E3"/>
    <w:rsid w:val="00765E4E"/>
    <w:rsid w:val="007805AC"/>
    <w:rsid w:val="0078080B"/>
    <w:rsid w:val="00783090"/>
    <w:rsid w:val="007847E7"/>
    <w:rsid w:val="0078532B"/>
    <w:rsid w:val="007905CA"/>
    <w:rsid w:val="00793EC3"/>
    <w:rsid w:val="00795688"/>
    <w:rsid w:val="007A3590"/>
    <w:rsid w:val="007A67EB"/>
    <w:rsid w:val="007B0134"/>
    <w:rsid w:val="007B241E"/>
    <w:rsid w:val="007B2B94"/>
    <w:rsid w:val="007B4C80"/>
    <w:rsid w:val="007C7EDC"/>
    <w:rsid w:val="007E3E0E"/>
    <w:rsid w:val="007E6E93"/>
    <w:rsid w:val="007F6A3F"/>
    <w:rsid w:val="0080449C"/>
    <w:rsid w:val="0081156C"/>
    <w:rsid w:val="008116C4"/>
    <w:rsid w:val="00811994"/>
    <w:rsid w:val="00814015"/>
    <w:rsid w:val="00835887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A3BF8"/>
    <w:rsid w:val="008B61E3"/>
    <w:rsid w:val="008B6E1F"/>
    <w:rsid w:val="008D1EFB"/>
    <w:rsid w:val="008E2B93"/>
    <w:rsid w:val="008F14C8"/>
    <w:rsid w:val="008F43CE"/>
    <w:rsid w:val="00904F48"/>
    <w:rsid w:val="00907911"/>
    <w:rsid w:val="009112DE"/>
    <w:rsid w:val="0091499C"/>
    <w:rsid w:val="00920F25"/>
    <w:rsid w:val="00923148"/>
    <w:rsid w:val="009322E3"/>
    <w:rsid w:val="00934F08"/>
    <w:rsid w:val="00936475"/>
    <w:rsid w:val="00944741"/>
    <w:rsid w:val="00944C8E"/>
    <w:rsid w:val="00951F5E"/>
    <w:rsid w:val="00954EC1"/>
    <w:rsid w:val="00956183"/>
    <w:rsid w:val="00957B9C"/>
    <w:rsid w:val="009600B9"/>
    <w:rsid w:val="00972BB4"/>
    <w:rsid w:val="00974FC2"/>
    <w:rsid w:val="0098082C"/>
    <w:rsid w:val="0098446B"/>
    <w:rsid w:val="009921B9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A02B57"/>
    <w:rsid w:val="00A049C1"/>
    <w:rsid w:val="00A04E5F"/>
    <w:rsid w:val="00A26C70"/>
    <w:rsid w:val="00A277F8"/>
    <w:rsid w:val="00A34E7F"/>
    <w:rsid w:val="00A359E1"/>
    <w:rsid w:val="00A3656D"/>
    <w:rsid w:val="00A45BAC"/>
    <w:rsid w:val="00A46ACF"/>
    <w:rsid w:val="00A47442"/>
    <w:rsid w:val="00A47D7E"/>
    <w:rsid w:val="00A54D26"/>
    <w:rsid w:val="00A646BB"/>
    <w:rsid w:val="00A733D7"/>
    <w:rsid w:val="00A759FE"/>
    <w:rsid w:val="00A76B28"/>
    <w:rsid w:val="00A8425D"/>
    <w:rsid w:val="00A96702"/>
    <w:rsid w:val="00A96B2C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7AAE"/>
    <w:rsid w:val="00B0285E"/>
    <w:rsid w:val="00B0546E"/>
    <w:rsid w:val="00B36D3A"/>
    <w:rsid w:val="00B41450"/>
    <w:rsid w:val="00B420CE"/>
    <w:rsid w:val="00B53254"/>
    <w:rsid w:val="00B53273"/>
    <w:rsid w:val="00B57973"/>
    <w:rsid w:val="00B607F5"/>
    <w:rsid w:val="00B61C99"/>
    <w:rsid w:val="00B653A3"/>
    <w:rsid w:val="00B66412"/>
    <w:rsid w:val="00B73CF2"/>
    <w:rsid w:val="00B808F7"/>
    <w:rsid w:val="00B834BA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E28AA"/>
    <w:rsid w:val="00BF0BD8"/>
    <w:rsid w:val="00BF474F"/>
    <w:rsid w:val="00BF5DE5"/>
    <w:rsid w:val="00C011A4"/>
    <w:rsid w:val="00C02CEA"/>
    <w:rsid w:val="00C04787"/>
    <w:rsid w:val="00C123A3"/>
    <w:rsid w:val="00C12AFF"/>
    <w:rsid w:val="00C1697E"/>
    <w:rsid w:val="00C21177"/>
    <w:rsid w:val="00C2532C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917"/>
    <w:rsid w:val="00C84CDA"/>
    <w:rsid w:val="00C852ED"/>
    <w:rsid w:val="00C9747E"/>
    <w:rsid w:val="00CA3CFB"/>
    <w:rsid w:val="00CA5F93"/>
    <w:rsid w:val="00CA7652"/>
    <w:rsid w:val="00CA7B9C"/>
    <w:rsid w:val="00CB01C0"/>
    <w:rsid w:val="00CB19BB"/>
    <w:rsid w:val="00CC7E51"/>
    <w:rsid w:val="00CD76C6"/>
    <w:rsid w:val="00CE75E8"/>
    <w:rsid w:val="00CF11D0"/>
    <w:rsid w:val="00CF441C"/>
    <w:rsid w:val="00D01474"/>
    <w:rsid w:val="00D06393"/>
    <w:rsid w:val="00D0737B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90515"/>
    <w:rsid w:val="00D91B88"/>
    <w:rsid w:val="00DA3777"/>
    <w:rsid w:val="00DA39B7"/>
    <w:rsid w:val="00DA40A1"/>
    <w:rsid w:val="00DB1A78"/>
    <w:rsid w:val="00DB73AC"/>
    <w:rsid w:val="00DC4F8A"/>
    <w:rsid w:val="00DC6F89"/>
    <w:rsid w:val="00DC7309"/>
    <w:rsid w:val="00DE29DE"/>
    <w:rsid w:val="00DF2BCB"/>
    <w:rsid w:val="00DF3FF6"/>
    <w:rsid w:val="00E02D1A"/>
    <w:rsid w:val="00E06809"/>
    <w:rsid w:val="00E14B54"/>
    <w:rsid w:val="00E14BF1"/>
    <w:rsid w:val="00E166CA"/>
    <w:rsid w:val="00E26D72"/>
    <w:rsid w:val="00E31D70"/>
    <w:rsid w:val="00E33E4C"/>
    <w:rsid w:val="00E34B97"/>
    <w:rsid w:val="00E376FD"/>
    <w:rsid w:val="00E41E6F"/>
    <w:rsid w:val="00E437B7"/>
    <w:rsid w:val="00E46FB5"/>
    <w:rsid w:val="00E50FC9"/>
    <w:rsid w:val="00E5549C"/>
    <w:rsid w:val="00E614F2"/>
    <w:rsid w:val="00E62F81"/>
    <w:rsid w:val="00E7230A"/>
    <w:rsid w:val="00E75DF9"/>
    <w:rsid w:val="00E75E14"/>
    <w:rsid w:val="00E75E58"/>
    <w:rsid w:val="00E81735"/>
    <w:rsid w:val="00E8772C"/>
    <w:rsid w:val="00E9329B"/>
    <w:rsid w:val="00E95B14"/>
    <w:rsid w:val="00EC03C2"/>
    <w:rsid w:val="00ED41B6"/>
    <w:rsid w:val="00ED4419"/>
    <w:rsid w:val="00ED7AB2"/>
    <w:rsid w:val="00EE3B9B"/>
    <w:rsid w:val="00EE6593"/>
    <w:rsid w:val="00EF4AC9"/>
    <w:rsid w:val="00F07099"/>
    <w:rsid w:val="00F15B6D"/>
    <w:rsid w:val="00F2038E"/>
    <w:rsid w:val="00F211D8"/>
    <w:rsid w:val="00F2543C"/>
    <w:rsid w:val="00F302EF"/>
    <w:rsid w:val="00F31181"/>
    <w:rsid w:val="00F3240D"/>
    <w:rsid w:val="00F41E9B"/>
    <w:rsid w:val="00F46D00"/>
    <w:rsid w:val="00F47473"/>
    <w:rsid w:val="00F50D86"/>
    <w:rsid w:val="00F56B4E"/>
    <w:rsid w:val="00F571E9"/>
    <w:rsid w:val="00F57A95"/>
    <w:rsid w:val="00F6055A"/>
    <w:rsid w:val="00F72587"/>
    <w:rsid w:val="00F73B64"/>
    <w:rsid w:val="00F74199"/>
    <w:rsid w:val="00F7738A"/>
    <w:rsid w:val="00F86C9D"/>
    <w:rsid w:val="00F94A96"/>
    <w:rsid w:val="00FA3287"/>
    <w:rsid w:val="00FA5055"/>
    <w:rsid w:val="00FA604F"/>
    <w:rsid w:val="00FA6110"/>
    <w:rsid w:val="00FB06C1"/>
    <w:rsid w:val="00FC4FAC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1DDB2-8DD1-4535-82DD-193BFD86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Anamaria Dunca</cp:lastModifiedBy>
  <cp:revision>2</cp:revision>
  <cp:lastPrinted>2024-12-06T07:45:00Z</cp:lastPrinted>
  <dcterms:created xsi:type="dcterms:W3CDTF">2025-02-04T09:02:00Z</dcterms:created>
  <dcterms:modified xsi:type="dcterms:W3CDTF">2025-02-04T09:02:00Z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